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63" w:rsidRPr="00665E69" w:rsidRDefault="00583D84" w:rsidP="003A23CA">
      <w:pPr>
        <w:pStyle w:val="Heading1"/>
        <w:pBdr>
          <w:bottom w:val="none" w:sz="0" w:space="0" w:color="auto"/>
        </w:pBdr>
      </w:pPr>
      <w:r>
        <w:t>Exercise Tangaroa- Lifel</w:t>
      </w:r>
      <w:r w:rsidR="00D835C7">
        <w:t xml:space="preserve">ine </w:t>
      </w:r>
      <w:r w:rsidR="00906BD0">
        <w:t>Utilities Participation Guide</w:t>
      </w:r>
      <w:bookmarkStart w:id="0" w:name="_GoBack"/>
      <w:bookmarkEnd w:id="0"/>
      <w:r w:rsidR="00611363" w:rsidRPr="00665E69">
        <w:t xml:space="preserve"> </w:t>
      </w:r>
    </w:p>
    <w:p w:rsidR="00583D84" w:rsidRDefault="00583D84" w:rsidP="005E4DE9">
      <w:pPr>
        <w:pStyle w:val="Tinyline"/>
        <w:rPr>
          <w:rFonts w:ascii="Arial" w:eastAsia="Calibri" w:hAnsi="Arial" w:cs="Times New Roman"/>
        </w:rPr>
      </w:pPr>
    </w:p>
    <w:p w:rsidR="003D7E50" w:rsidRPr="005E4DE9" w:rsidRDefault="003D7E50" w:rsidP="005E4DE9">
      <w:pPr>
        <w:pStyle w:val="Tinyline"/>
        <w:rPr>
          <w:rFonts w:ascii="Arial" w:eastAsia="Calibri" w:hAnsi="Arial" w:cs="Times New Roman"/>
        </w:rPr>
      </w:pPr>
    </w:p>
    <w:p w:rsidR="00583D84" w:rsidRPr="00030C62" w:rsidRDefault="00583D84" w:rsidP="00583D84">
      <w:pPr>
        <w:pStyle w:val="Heading2"/>
        <w:numPr>
          <w:ilvl w:val="3"/>
          <w:numId w:val="21"/>
        </w:numPr>
      </w:pPr>
      <w:r w:rsidRPr="00030C62">
        <w:t>1.1 Exercise overview</w:t>
      </w:r>
    </w:p>
    <w:p w:rsidR="00583D84" w:rsidRPr="00583D84" w:rsidRDefault="00583D84" w:rsidP="00583D84">
      <w:p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 xml:space="preserve">Exercise Tangaroa 2016 is a Tier 4 (national) exercise led by the Ministry of Civil Defence &amp; Emergency Management (MCDEM) that will be conducted over three days in 2016: 31 August, 14 September, and 28 September. Exercise Tangaroa is based on a </w:t>
      </w:r>
      <w:r w:rsidRPr="00583D84">
        <w:rPr>
          <w:rFonts w:eastAsia="Calibri" w:cs="Times New Roman"/>
          <w:b/>
        </w:rPr>
        <w:t>regional source tsunami</w:t>
      </w:r>
      <w:r w:rsidRPr="00583D84">
        <w:rPr>
          <w:rFonts w:eastAsia="Calibri" w:cs="Times New Roman"/>
        </w:rPr>
        <w:t xml:space="preserve"> (generated less than three hours travel time away from the nearest New Zealand coastline) that impacts the entire New Zealand coastline.</w:t>
      </w:r>
    </w:p>
    <w:p w:rsidR="00583D84" w:rsidRDefault="00583D84" w:rsidP="00583D84">
      <w:pPr>
        <w:rPr>
          <w:rFonts w:eastAsia="Calibri" w:cs="Times New Roman"/>
          <w:i/>
        </w:rPr>
      </w:pPr>
      <w:r w:rsidRPr="00583D84">
        <w:rPr>
          <w:rFonts w:eastAsia="Calibri" w:cs="Times New Roman"/>
          <w:i/>
        </w:rPr>
        <w:t xml:space="preserve">Note that there will also be two </w:t>
      </w:r>
      <w:r w:rsidR="006D6D41">
        <w:rPr>
          <w:rFonts w:eastAsia="Calibri" w:cs="Times New Roman"/>
          <w:i/>
        </w:rPr>
        <w:t>additional activity</w:t>
      </w:r>
      <w:r w:rsidRPr="00583D84">
        <w:rPr>
          <w:rFonts w:eastAsia="Calibri" w:cs="Times New Roman"/>
          <w:i/>
        </w:rPr>
        <w:t xml:space="preserve"> days </w:t>
      </w:r>
      <w:r w:rsidR="006D6D41">
        <w:rPr>
          <w:rFonts w:eastAsia="Calibri" w:cs="Times New Roman"/>
          <w:i/>
        </w:rPr>
        <w:t xml:space="preserve">held at the national level </w:t>
      </w:r>
      <w:r w:rsidRPr="00583D84">
        <w:rPr>
          <w:rFonts w:eastAsia="Calibri" w:cs="Times New Roman"/>
          <w:i/>
        </w:rPr>
        <w:t xml:space="preserve">that </w:t>
      </w:r>
      <w:r w:rsidR="006D6D41">
        <w:rPr>
          <w:rFonts w:eastAsia="Calibri" w:cs="Times New Roman"/>
          <w:i/>
        </w:rPr>
        <w:t xml:space="preserve">will </w:t>
      </w:r>
      <w:r w:rsidRPr="00583D84">
        <w:rPr>
          <w:rFonts w:eastAsia="Calibri" w:cs="Times New Roman"/>
          <w:i/>
        </w:rPr>
        <w:t xml:space="preserve">inform </w:t>
      </w:r>
      <w:r w:rsidR="006D6D41">
        <w:rPr>
          <w:rFonts w:eastAsia="Calibri" w:cs="Times New Roman"/>
          <w:i/>
        </w:rPr>
        <w:t>the official exercise</w:t>
      </w:r>
      <w:r w:rsidRPr="00583D84">
        <w:rPr>
          <w:rFonts w:eastAsia="Calibri" w:cs="Times New Roman"/>
          <w:i/>
        </w:rPr>
        <w:t xml:space="preserve"> days</w:t>
      </w:r>
      <w:r w:rsidR="006D6D41">
        <w:rPr>
          <w:rFonts w:eastAsia="Calibri" w:cs="Times New Roman"/>
          <w:i/>
        </w:rPr>
        <w:t xml:space="preserve"> two and three</w:t>
      </w:r>
      <w:r w:rsidRPr="00583D84">
        <w:rPr>
          <w:rFonts w:eastAsia="Calibri" w:cs="Times New Roman"/>
          <w:i/>
        </w:rPr>
        <w:t xml:space="preserve">: development of a </w:t>
      </w:r>
      <w:r w:rsidRPr="00583D84">
        <w:rPr>
          <w:rFonts w:eastAsia="Calibri" w:cs="Times New Roman"/>
          <w:b/>
          <w:i/>
        </w:rPr>
        <w:t>National Situation Report (SitRep) on 8 September</w:t>
      </w:r>
      <w:r w:rsidRPr="00583D84">
        <w:rPr>
          <w:rFonts w:eastAsia="Calibri" w:cs="Times New Roman"/>
          <w:i/>
        </w:rPr>
        <w:t xml:space="preserve"> and a </w:t>
      </w:r>
      <w:r w:rsidRPr="00583D84">
        <w:rPr>
          <w:rFonts w:eastAsia="Calibri" w:cs="Times New Roman"/>
          <w:b/>
          <w:i/>
        </w:rPr>
        <w:t>National Action Plan on 22 September</w:t>
      </w:r>
      <w:r w:rsidRPr="00583D84">
        <w:rPr>
          <w:rFonts w:eastAsia="Calibri" w:cs="Times New Roman"/>
          <w:i/>
        </w:rPr>
        <w:t>.</w:t>
      </w:r>
    </w:p>
    <w:p w:rsidR="005E4DE9" w:rsidRPr="005E4DE9" w:rsidRDefault="005E4DE9" w:rsidP="005E4DE9">
      <w:pPr>
        <w:pStyle w:val="Tinyline"/>
        <w:rPr>
          <w:rFonts w:ascii="Arial" w:eastAsia="Calibri" w:hAnsi="Arial" w:cs="Times New Roman"/>
        </w:rPr>
      </w:pPr>
    </w:p>
    <w:p w:rsidR="00611363" w:rsidRDefault="00583D84" w:rsidP="00611363">
      <w:pPr>
        <w:pStyle w:val="Heading2"/>
      </w:pPr>
      <w:r>
        <w:t>Exercise o</w:t>
      </w:r>
      <w:r w:rsidR="008514D3">
        <w:t xml:space="preserve">bjective </w:t>
      </w:r>
      <w:r>
        <w:t xml:space="preserve">for </w:t>
      </w:r>
      <w:r w:rsidR="00655B59">
        <w:t>Lifeline U</w:t>
      </w:r>
      <w:r>
        <w:t>tilities</w:t>
      </w:r>
    </w:p>
    <w:p w:rsidR="00611363" w:rsidRDefault="00A208C6" w:rsidP="00583D84">
      <w:pPr>
        <w:spacing w:before="120" w:after="120" w:line="276" w:lineRule="auto"/>
        <w:rPr>
          <w:rFonts w:eastAsia="Calibri" w:cs="Times New Roman"/>
        </w:rPr>
      </w:pPr>
      <w:r w:rsidRPr="0006602D">
        <w:t xml:space="preserve">The overall exercise </w:t>
      </w:r>
      <w:r w:rsidR="006D6D41">
        <w:t>aim</w:t>
      </w:r>
      <w:r w:rsidRPr="0006602D">
        <w:t xml:space="preserve"> is to test New Zealand’s arrangements for preparing for, responding to, and recovering from a national tsunami impact</w:t>
      </w:r>
      <w:r>
        <w:t xml:space="preserve">. Exercise Tangaroa </w:t>
      </w:r>
      <w:r w:rsidR="00611363" w:rsidRPr="00583D84">
        <w:rPr>
          <w:rFonts w:eastAsia="Calibri" w:cs="Times New Roman"/>
        </w:rPr>
        <w:t xml:space="preserve">will provide the lifelines sector with an opportunity to practice the </w:t>
      </w:r>
      <w:r w:rsidR="00DF2F81">
        <w:rPr>
          <w:rFonts w:eastAsia="Calibri" w:cs="Times New Roman"/>
        </w:rPr>
        <w:t xml:space="preserve">lifeline utilities </w:t>
      </w:r>
      <w:r w:rsidR="00611363" w:rsidRPr="00583D84">
        <w:rPr>
          <w:rFonts w:eastAsia="Calibri" w:cs="Times New Roman"/>
        </w:rPr>
        <w:t xml:space="preserve">arrangements </w:t>
      </w:r>
      <w:r w:rsidR="00DF2F81">
        <w:rPr>
          <w:rFonts w:eastAsia="Calibri" w:cs="Times New Roman"/>
        </w:rPr>
        <w:t>per</w:t>
      </w:r>
      <w:r w:rsidR="00611363" w:rsidRPr="00583D84">
        <w:rPr>
          <w:rFonts w:eastAsia="Calibri" w:cs="Times New Roman"/>
        </w:rPr>
        <w:t xml:space="preserve"> the </w:t>
      </w:r>
      <w:r w:rsidR="00DF2F81">
        <w:rPr>
          <w:i/>
        </w:rPr>
        <w:t>National Civil Defence Emergency Management (CDEM) Plan 2015</w:t>
      </w:r>
      <w:r w:rsidR="00611363" w:rsidRPr="00583D84">
        <w:rPr>
          <w:rFonts w:eastAsia="Calibri" w:cs="Times New Roman"/>
        </w:rPr>
        <w:t xml:space="preserve">. </w:t>
      </w:r>
    </w:p>
    <w:p w:rsidR="00655B59" w:rsidRPr="00655B59" w:rsidRDefault="00655B59" w:rsidP="00655B59">
      <w:pPr>
        <w:pStyle w:val="Tinyline"/>
        <w:rPr>
          <w:rFonts w:ascii="Arial" w:eastAsia="Calibri" w:hAnsi="Arial" w:cs="Times New Roman"/>
        </w:rPr>
      </w:pPr>
    </w:p>
    <w:p w:rsidR="00655B59" w:rsidRPr="00443BB4" w:rsidRDefault="00655B59" w:rsidP="00655B59">
      <w:pPr>
        <w:pStyle w:val="Heading2"/>
        <w:numPr>
          <w:ilvl w:val="3"/>
          <w:numId w:val="21"/>
        </w:numPr>
      </w:pPr>
      <w:r>
        <w:t xml:space="preserve">1.3 </w:t>
      </w:r>
      <w:r w:rsidRPr="00443BB4">
        <w:t>Expectations</w:t>
      </w:r>
    </w:p>
    <w:p w:rsidR="00655B59" w:rsidRDefault="006D6D41" w:rsidP="00583D84">
      <w:pPr>
        <w:spacing w:before="120" w:after="120" w:line="276" w:lineRule="auto"/>
        <w:rPr>
          <w:rFonts w:eastAsia="Calibri" w:cs="Times New Roman"/>
        </w:rPr>
      </w:pPr>
      <w:r>
        <w:rPr>
          <w:rFonts w:eastAsia="Calibri" w:cs="Times New Roman"/>
        </w:rPr>
        <w:t>On Day One</w:t>
      </w:r>
      <w:r w:rsidR="00655B59">
        <w:rPr>
          <w:rFonts w:eastAsia="Calibri" w:cs="Times New Roman"/>
        </w:rPr>
        <w:t>, it is expected that the National Lifeline</w:t>
      </w:r>
      <w:r w:rsidR="00EA6CFA">
        <w:rPr>
          <w:rFonts w:eastAsia="Calibri" w:cs="Times New Roman"/>
        </w:rPr>
        <w:t xml:space="preserve"> </w:t>
      </w:r>
      <w:r w:rsidR="00D835C7">
        <w:rPr>
          <w:rFonts w:eastAsia="Calibri" w:cs="Times New Roman"/>
        </w:rPr>
        <w:t>Utilities</w:t>
      </w:r>
      <w:r w:rsidR="00655B59">
        <w:rPr>
          <w:rFonts w:eastAsia="Calibri" w:cs="Times New Roman"/>
        </w:rPr>
        <w:t xml:space="preserve"> Coordinator will be activated in accordance with </w:t>
      </w:r>
      <w:r>
        <w:rPr>
          <w:rFonts w:eastAsia="Calibri" w:cs="Times New Roman"/>
        </w:rPr>
        <w:t>National Crisis Management Centre (NCMC) Standard Operating Procedures (</w:t>
      </w:r>
      <w:r w:rsidR="00655B59">
        <w:rPr>
          <w:rFonts w:eastAsia="Calibri" w:cs="Times New Roman"/>
        </w:rPr>
        <w:t>SOPs</w:t>
      </w:r>
      <w:r>
        <w:rPr>
          <w:rFonts w:eastAsia="Calibri" w:cs="Times New Roman"/>
        </w:rPr>
        <w:t>)</w:t>
      </w:r>
      <w:r w:rsidR="00655B59">
        <w:rPr>
          <w:rFonts w:eastAsia="Calibri" w:cs="Times New Roman"/>
        </w:rPr>
        <w:t xml:space="preserve">. </w:t>
      </w:r>
      <w:r w:rsidR="00655B59">
        <w:t>Participation at the regional level is at the discretion of the CDEM Group, however we would encourage Groups to replicate national-level participation for this day.</w:t>
      </w:r>
    </w:p>
    <w:p w:rsidR="00DF2F81" w:rsidRDefault="005D53B4" w:rsidP="00583D84">
      <w:pPr>
        <w:spacing w:before="120" w:after="120" w:line="276" w:lineRule="auto"/>
        <w:rPr>
          <w:rFonts w:eastAsia="Calibri" w:cs="Times New Roman"/>
        </w:rPr>
      </w:pPr>
      <w:r>
        <w:rPr>
          <w:rFonts w:eastAsia="Calibri" w:cs="Times New Roman"/>
        </w:rPr>
        <w:t>While</w:t>
      </w:r>
      <w:r w:rsidR="00611363" w:rsidRPr="00583D84">
        <w:rPr>
          <w:rFonts w:eastAsia="Calibri" w:cs="Times New Roman"/>
        </w:rPr>
        <w:t xml:space="preserve"> the exercise is being designed to be as realistic as possible</w:t>
      </w:r>
      <w:r>
        <w:rPr>
          <w:rFonts w:eastAsia="Calibri" w:cs="Times New Roman"/>
        </w:rPr>
        <w:t xml:space="preserve">, a number of lifeline utilities </w:t>
      </w:r>
      <w:r w:rsidR="008514D3">
        <w:rPr>
          <w:rFonts w:eastAsia="Calibri" w:cs="Times New Roman"/>
        </w:rPr>
        <w:t xml:space="preserve">have indicated that they </w:t>
      </w:r>
      <w:r>
        <w:rPr>
          <w:rFonts w:eastAsia="Calibri" w:cs="Times New Roman"/>
        </w:rPr>
        <w:t>may o</w:t>
      </w:r>
      <w:r w:rsidR="006D6D41">
        <w:rPr>
          <w:rFonts w:eastAsia="Calibri" w:cs="Times New Roman"/>
        </w:rPr>
        <w:t xml:space="preserve">nly participate at the national </w:t>
      </w:r>
      <w:r>
        <w:rPr>
          <w:rFonts w:eastAsia="Calibri" w:cs="Times New Roman"/>
        </w:rPr>
        <w:t>level</w:t>
      </w:r>
      <w:r w:rsidR="00611363" w:rsidRPr="00583D84">
        <w:rPr>
          <w:rFonts w:eastAsia="Calibri" w:cs="Times New Roman"/>
        </w:rPr>
        <w:t xml:space="preserve">.  This </w:t>
      </w:r>
      <w:r>
        <w:rPr>
          <w:rFonts w:eastAsia="Calibri" w:cs="Times New Roman"/>
        </w:rPr>
        <w:t>is likely to result</w:t>
      </w:r>
      <w:r w:rsidR="00611363" w:rsidRPr="00583D84">
        <w:rPr>
          <w:rFonts w:eastAsia="Calibri" w:cs="Times New Roman"/>
        </w:rPr>
        <w:t xml:space="preserve"> in a level of falsity </w:t>
      </w:r>
      <w:r w:rsidR="008514D3">
        <w:rPr>
          <w:rFonts w:eastAsia="Calibri" w:cs="Times New Roman"/>
        </w:rPr>
        <w:t>to</w:t>
      </w:r>
      <w:r w:rsidR="006D6D41">
        <w:rPr>
          <w:rFonts w:eastAsia="Calibri" w:cs="Times New Roman"/>
        </w:rPr>
        <w:t xml:space="preserve"> the exercise</w:t>
      </w:r>
      <w:r>
        <w:rPr>
          <w:rFonts w:eastAsia="Calibri" w:cs="Times New Roman"/>
        </w:rPr>
        <w:t xml:space="preserve"> </w:t>
      </w:r>
      <w:r w:rsidR="00611363" w:rsidRPr="00583D84">
        <w:rPr>
          <w:rFonts w:eastAsia="Calibri" w:cs="Times New Roman"/>
        </w:rPr>
        <w:t xml:space="preserve">that will need to be </w:t>
      </w:r>
      <w:r w:rsidR="008514D3">
        <w:rPr>
          <w:rFonts w:eastAsia="Calibri" w:cs="Times New Roman"/>
        </w:rPr>
        <w:t>recognised</w:t>
      </w:r>
      <w:r w:rsidR="00611363" w:rsidRPr="00583D84">
        <w:rPr>
          <w:rFonts w:eastAsia="Calibri" w:cs="Times New Roman"/>
        </w:rPr>
        <w:t xml:space="preserve"> and </w:t>
      </w:r>
      <w:r>
        <w:rPr>
          <w:rFonts w:eastAsia="Calibri" w:cs="Times New Roman"/>
        </w:rPr>
        <w:t>contingencies</w:t>
      </w:r>
      <w:r w:rsidR="00611363" w:rsidRPr="00583D84">
        <w:rPr>
          <w:rFonts w:eastAsia="Calibri" w:cs="Times New Roman"/>
        </w:rPr>
        <w:t xml:space="preserve"> put in place</w:t>
      </w:r>
      <w:r w:rsidR="00655B59">
        <w:rPr>
          <w:rFonts w:eastAsia="Calibri" w:cs="Times New Roman"/>
        </w:rPr>
        <w:t xml:space="preserve"> (</w:t>
      </w:r>
      <w:r w:rsidR="00655B59" w:rsidRPr="00655B59">
        <w:rPr>
          <w:rFonts w:eastAsia="Calibri" w:cs="Times New Roman"/>
          <w:i/>
        </w:rPr>
        <w:t>see 1.4 below</w:t>
      </w:r>
      <w:r w:rsidR="00655B59">
        <w:rPr>
          <w:rFonts w:eastAsia="Calibri" w:cs="Times New Roman"/>
        </w:rPr>
        <w:t>)</w:t>
      </w:r>
      <w:r w:rsidR="00611363" w:rsidRPr="00583D84">
        <w:rPr>
          <w:rFonts w:eastAsia="Calibri" w:cs="Times New Roman"/>
        </w:rPr>
        <w:t xml:space="preserve">. </w:t>
      </w:r>
    </w:p>
    <w:p w:rsidR="00611363" w:rsidRDefault="00611363" w:rsidP="00583D84">
      <w:p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 xml:space="preserve">Those lifeline </w:t>
      </w:r>
      <w:r w:rsidR="008514D3">
        <w:rPr>
          <w:rFonts w:eastAsia="Calibri" w:cs="Times New Roman"/>
        </w:rPr>
        <w:t>utilities</w:t>
      </w:r>
      <w:r w:rsidRPr="00583D84">
        <w:rPr>
          <w:rFonts w:eastAsia="Calibri" w:cs="Times New Roman"/>
        </w:rPr>
        <w:t xml:space="preserve"> </w:t>
      </w:r>
      <w:r w:rsidR="008514D3">
        <w:rPr>
          <w:rFonts w:eastAsia="Calibri" w:cs="Times New Roman"/>
        </w:rPr>
        <w:t>that</w:t>
      </w:r>
      <w:r w:rsidRPr="00583D84">
        <w:rPr>
          <w:rFonts w:eastAsia="Calibri" w:cs="Times New Roman"/>
        </w:rPr>
        <w:t xml:space="preserve"> are participating will communicate via the</w:t>
      </w:r>
      <w:r w:rsidR="00665CA3" w:rsidRPr="00583D84">
        <w:rPr>
          <w:rFonts w:eastAsia="Calibri" w:cs="Times New Roman"/>
        </w:rPr>
        <w:t xml:space="preserve">ir normal channels and all </w:t>
      </w:r>
      <w:r w:rsidR="008514D3">
        <w:rPr>
          <w:rFonts w:eastAsia="Calibri" w:cs="Times New Roman"/>
        </w:rPr>
        <w:t>contingencies</w:t>
      </w:r>
      <w:r w:rsidRPr="00583D84">
        <w:rPr>
          <w:rFonts w:eastAsia="Calibri" w:cs="Times New Roman"/>
        </w:rPr>
        <w:t xml:space="preserve"> to mitigate non-players will be designed to </w:t>
      </w:r>
      <w:r w:rsidR="006D6D41">
        <w:rPr>
          <w:rFonts w:eastAsia="Calibri" w:cs="Times New Roman"/>
        </w:rPr>
        <w:t>minimise impact on exercise activities</w:t>
      </w:r>
      <w:r w:rsidRPr="00583D84">
        <w:rPr>
          <w:rFonts w:eastAsia="Calibri" w:cs="Times New Roman"/>
        </w:rPr>
        <w:t xml:space="preserve"> as much as possible. </w:t>
      </w:r>
    </w:p>
    <w:p w:rsidR="00063012" w:rsidRDefault="00063012" w:rsidP="00583D84">
      <w:pPr>
        <w:spacing w:before="120" w:after="120" w:line="276" w:lineRule="auto"/>
        <w:rPr>
          <w:rFonts w:eastAsia="Calibri" w:cs="Times New Roman"/>
        </w:rPr>
      </w:pPr>
      <w:r>
        <w:t>Please note that all exercise participants are required to complete exercise evaluation forms.</w:t>
      </w:r>
    </w:p>
    <w:p w:rsidR="005E4DE9" w:rsidRPr="005E4DE9" w:rsidRDefault="005E4DE9" w:rsidP="005E4DE9">
      <w:pPr>
        <w:pStyle w:val="Tinyline"/>
        <w:rPr>
          <w:rFonts w:ascii="Arial" w:eastAsia="Calibri" w:hAnsi="Arial" w:cs="Times New Roman"/>
        </w:rPr>
      </w:pPr>
    </w:p>
    <w:p w:rsidR="00611363" w:rsidRDefault="006736AB" w:rsidP="00583D84">
      <w:pPr>
        <w:pStyle w:val="Heading2"/>
      </w:pPr>
      <w:r>
        <w:t>Day One</w:t>
      </w:r>
      <w:r w:rsidR="00583D84" w:rsidRPr="00443BB4">
        <w:t>: Wednesday 31 August 2016 (full scale real-time activation)</w:t>
      </w:r>
    </w:p>
    <w:p w:rsidR="00611363" w:rsidRDefault="00583D84" w:rsidP="00583D84">
      <w:pPr>
        <w:pStyle w:val="Heading8"/>
        <w:pBdr>
          <w:bottom w:val="none" w:sz="0" w:space="0" w:color="auto"/>
        </w:pBdr>
      </w:pPr>
      <w:r>
        <w:t xml:space="preserve">National-level lifeline </w:t>
      </w:r>
      <w:r w:rsidR="00D173CD">
        <w:t>utilities</w:t>
      </w:r>
      <w:r>
        <w:t xml:space="preserve"> activities - t</w:t>
      </w:r>
      <w:r w:rsidR="00611363">
        <w:t>est activation process</w:t>
      </w:r>
    </w:p>
    <w:p w:rsidR="000D1BA2" w:rsidRDefault="00611363" w:rsidP="00583D84">
      <w:p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>The NCMC lifelines desk</w:t>
      </w:r>
      <w:r w:rsidR="00FA53C9">
        <w:rPr>
          <w:rFonts w:eastAsia="Calibri" w:cs="Times New Roman"/>
        </w:rPr>
        <w:t xml:space="preserve"> (via the National Lifeline Utilities Coordinator (National LUC))</w:t>
      </w:r>
      <w:r w:rsidRPr="00583D84">
        <w:rPr>
          <w:rFonts w:eastAsia="Calibri" w:cs="Times New Roman"/>
        </w:rPr>
        <w:t xml:space="preserve"> will, on </w:t>
      </w:r>
      <w:r w:rsidR="003A23CA">
        <w:rPr>
          <w:rFonts w:eastAsia="Calibri" w:cs="Times New Roman"/>
        </w:rPr>
        <w:t>Day 1</w:t>
      </w:r>
      <w:r w:rsidR="00FA53C9">
        <w:rPr>
          <w:rFonts w:eastAsia="Calibri" w:cs="Times New Roman"/>
        </w:rPr>
        <w:t>, focus on the lifeline utilities’</w:t>
      </w:r>
      <w:r w:rsidRPr="00583D84">
        <w:rPr>
          <w:rFonts w:eastAsia="Calibri" w:cs="Times New Roman"/>
        </w:rPr>
        <w:t xml:space="preserve"> activation</w:t>
      </w:r>
      <w:r w:rsidR="00FA53C9">
        <w:rPr>
          <w:rFonts w:eastAsia="Calibri" w:cs="Times New Roman"/>
        </w:rPr>
        <w:t>,</w:t>
      </w:r>
      <w:r w:rsidRPr="00583D84">
        <w:rPr>
          <w:rFonts w:eastAsia="Calibri" w:cs="Times New Roman"/>
        </w:rPr>
        <w:t xml:space="preserve"> communication process</w:t>
      </w:r>
      <w:r w:rsidR="00FA53C9">
        <w:rPr>
          <w:rFonts w:eastAsia="Calibri" w:cs="Times New Roman"/>
        </w:rPr>
        <w:t>es</w:t>
      </w:r>
      <w:r w:rsidRPr="00583D84">
        <w:rPr>
          <w:rFonts w:eastAsia="Calibri" w:cs="Times New Roman"/>
        </w:rPr>
        <w:t xml:space="preserve"> and sector information flows. </w:t>
      </w:r>
    </w:p>
    <w:p w:rsidR="00611363" w:rsidRPr="00583D84" w:rsidRDefault="00611363" w:rsidP="00583D84">
      <w:p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>The object</w:t>
      </w:r>
      <w:r w:rsidR="00583D84">
        <w:rPr>
          <w:rFonts w:eastAsia="Calibri" w:cs="Times New Roman"/>
        </w:rPr>
        <w:t>ives for the day are as follows:</w:t>
      </w:r>
    </w:p>
    <w:p w:rsidR="00611363" w:rsidRPr="00583D84" w:rsidRDefault="00611363" w:rsidP="00583D84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>Initiate and maintain</w:t>
      </w:r>
      <w:r w:rsidR="00FA53C9">
        <w:rPr>
          <w:rFonts w:eastAsia="Calibri" w:cs="Times New Roman"/>
        </w:rPr>
        <w:t xml:space="preserve"> contact with national lifeline utilities</w:t>
      </w:r>
    </w:p>
    <w:p w:rsidR="00611363" w:rsidRDefault="00611363" w:rsidP="00583D84">
      <w:pPr>
        <w:pStyle w:val="ListParagraph"/>
        <w:numPr>
          <w:ilvl w:val="1"/>
          <w:numId w:val="40"/>
        </w:numPr>
      </w:pPr>
      <w:r>
        <w:t>Contact nationa</w:t>
      </w:r>
      <w:r w:rsidR="00665CA3">
        <w:t>l lifelines, confirm NCMC activation</w:t>
      </w:r>
      <w:r>
        <w:t xml:space="preserve"> and arrange reporting times</w:t>
      </w:r>
    </w:p>
    <w:p w:rsidR="00611363" w:rsidRDefault="00611363" w:rsidP="00611363">
      <w:pPr>
        <w:pStyle w:val="ListParagraph"/>
        <w:numPr>
          <w:ilvl w:val="0"/>
          <w:numId w:val="40"/>
        </w:numPr>
      </w:pPr>
      <w:r>
        <w:t xml:space="preserve">Convene sector coordinating entities </w:t>
      </w:r>
      <w:r w:rsidR="00FA53C9">
        <w:t xml:space="preserve">(SCEs) </w:t>
      </w:r>
      <w:r>
        <w:t>as needed – request relevant liaisons if not already in attendance</w:t>
      </w:r>
    </w:p>
    <w:p w:rsidR="00611363" w:rsidRPr="00583D84" w:rsidRDefault="00611363" w:rsidP="00583D84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lastRenderedPageBreak/>
        <w:t xml:space="preserve">Initiate </w:t>
      </w:r>
      <w:r w:rsidR="00FA53C9">
        <w:rPr>
          <w:rFonts w:eastAsia="Calibri" w:cs="Times New Roman"/>
        </w:rPr>
        <w:t>and maintain contact with active CDEM Group E</w:t>
      </w:r>
      <w:r w:rsidR="006736AB">
        <w:rPr>
          <w:rFonts w:eastAsia="Calibri" w:cs="Times New Roman"/>
        </w:rPr>
        <w:t xml:space="preserve">mergency </w:t>
      </w:r>
      <w:r w:rsidR="00FA53C9">
        <w:rPr>
          <w:rFonts w:eastAsia="Calibri" w:cs="Times New Roman"/>
        </w:rPr>
        <w:t>C</w:t>
      </w:r>
      <w:r w:rsidR="006736AB">
        <w:rPr>
          <w:rFonts w:eastAsia="Calibri" w:cs="Times New Roman"/>
        </w:rPr>
        <w:t xml:space="preserve">oordination </w:t>
      </w:r>
      <w:r w:rsidR="00FA53C9">
        <w:rPr>
          <w:rFonts w:eastAsia="Calibri" w:cs="Times New Roman"/>
        </w:rPr>
        <w:t>C</w:t>
      </w:r>
      <w:r w:rsidR="006736AB">
        <w:rPr>
          <w:rFonts w:eastAsia="Calibri" w:cs="Times New Roman"/>
        </w:rPr>
        <w:t>entres (ECCs)</w:t>
      </w:r>
      <w:r w:rsidR="00FA53C9">
        <w:rPr>
          <w:rFonts w:eastAsia="Calibri" w:cs="Times New Roman"/>
        </w:rPr>
        <w:t xml:space="preserve"> </w:t>
      </w:r>
      <w:r w:rsidR="006736AB">
        <w:rPr>
          <w:rFonts w:eastAsia="Calibri" w:cs="Times New Roman"/>
        </w:rPr>
        <w:t>Lifeline Utility Coordinators (</w:t>
      </w:r>
      <w:r w:rsidR="00FA53C9">
        <w:rPr>
          <w:rFonts w:eastAsia="Calibri" w:cs="Times New Roman"/>
        </w:rPr>
        <w:t>LUCs</w:t>
      </w:r>
      <w:r w:rsidR="006736AB">
        <w:rPr>
          <w:rFonts w:eastAsia="Calibri" w:cs="Times New Roman"/>
        </w:rPr>
        <w:t>)</w:t>
      </w:r>
    </w:p>
    <w:p w:rsidR="00611363" w:rsidRPr="00583D84" w:rsidRDefault="00611363" w:rsidP="00583D84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>Coordinate tasks, requests and offers of assistance betwee</w:t>
      </w:r>
      <w:r w:rsidR="00FA53C9">
        <w:rPr>
          <w:rFonts w:eastAsia="Calibri" w:cs="Times New Roman"/>
        </w:rPr>
        <w:t>n the NCMC and lifeline utilities</w:t>
      </w:r>
      <w:r w:rsidR="001368D1" w:rsidRPr="00583D84">
        <w:rPr>
          <w:rFonts w:eastAsia="Calibri" w:cs="Times New Roman"/>
        </w:rPr>
        <w:t xml:space="preserve"> sector</w:t>
      </w:r>
    </w:p>
    <w:p w:rsidR="00125CE4" w:rsidRPr="00583D84" w:rsidRDefault="00125CE4" w:rsidP="00583D84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>Request</w:t>
      </w:r>
      <w:r w:rsidR="001368D1" w:rsidRPr="00583D84">
        <w:rPr>
          <w:rFonts w:eastAsia="Calibri" w:cs="Times New Roman"/>
        </w:rPr>
        <w:t>/source</w:t>
      </w:r>
      <w:r w:rsidRPr="00583D84">
        <w:rPr>
          <w:rFonts w:eastAsia="Calibri" w:cs="Times New Roman"/>
        </w:rPr>
        <w:t xml:space="preserve"> information regarding expected impacts of the wave</w:t>
      </w:r>
      <w:r w:rsidR="001368D1" w:rsidRPr="00583D84">
        <w:rPr>
          <w:rFonts w:eastAsia="Calibri" w:cs="Times New Roman"/>
        </w:rPr>
        <w:t xml:space="preserve"> on lifeline utilities</w:t>
      </w:r>
      <w:r w:rsidR="00AD6237" w:rsidRPr="00583D84">
        <w:rPr>
          <w:rFonts w:eastAsia="Calibri" w:cs="Times New Roman"/>
        </w:rPr>
        <w:t>.</w:t>
      </w:r>
    </w:p>
    <w:p w:rsidR="00611363" w:rsidRDefault="006736AB" w:rsidP="00611363">
      <w:r>
        <w:t>T</w:t>
      </w:r>
      <w:r w:rsidR="00665CA3">
        <w:t xml:space="preserve">he NCMC </w:t>
      </w:r>
      <w:r w:rsidR="00FA53C9">
        <w:t xml:space="preserve">National LUC </w:t>
      </w:r>
      <w:r w:rsidR="00611363">
        <w:t xml:space="preserve">will act as point of contact for all </w:t>
      </w:r>
      <w:r>
        <w:t>Sector Coordinating Entities (</w:t>
      </w:r>
      <w:r w:rsidR="00611363">
        <w:t>SCEs</w:t>
      </w:r>
      <w:r>
        <w:t>) as per SOPs</w:t>
      </w:r>
      <w:r w:rsidR="00611363">
        <w:t>.</w:t>
      </w:r>
    </w:p>
    <w:p w:rsidR="00583D84" w:rsidRDefault="00611363" w:rsidP="00583D84">
      <w:p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>Exerc</w:t>
      </w:r>
      <w:r w:rsidR="00665CA3" w:rsidRPr="00583D84">
        <w:rPr>
          <w:rFonts w:eastAsia="Calibri" w:cs="Times New Roman"/>
        </w:rPr>
        <w:t>ise Tangaroa will also be used to train</w:t>
      </w:r>
      <w:r w:rsidRPr="00583D84">
        <w:rPr>
          <w:rFonts w:eastAsia="Calibri" w:cs="Times New Roman"/>
        </w:rPr>
        <w:t xml:space="preserve"> </w:t>
      </w:r>
      <w:r w:rsidR="00665CA3" w:rsidRPr="00583D84">
        <w:rPr>
          <w:rFonts w:eastAsia="Calibri" w:cs="Times New Roman"/>
        </w:rPr>
        <w:t>two</w:t>
      </w:r>
      <w:r w:rsidRPr="00583D84">
        <w:rPr>
          <w:rFonts w:eastAsia="Calibri" w:cs="Times New Roman"/>
        </w:rPr>
        <w:t xml:space="preserve"> new team member</w:t>
      </w:r>
      <w:r w:rsidR="00665CA3" w:rsidRPr="00583D84">
        <w:rPr>
          <w:rFonts w:eastAsia="Calibri" w:cs="Times New Roman"/>
        </w:rPr>
        <w:t>s</w:t>
      </w:r>
      <w:r w:rsidRPr="00583D84">
        <w:rPr>
          <w:rFonts w:eastAsia="Calibri" w:cs="Times New Roman"/>
        </w:rPr>
        <w:t xml:space="preserve"> in the</w:t>
      </w:r>
      <w:r w:rsidR="00FA53C9">
        <w:rPr>
          <w:rFonts w:eastAsia="Calibri" w:cs="Times New Roman"/>
        </w:rPr>
        <w:t xml:space="preserve"> National</w:t>
      </w:r>
      <w:r w:rsidRPr="00583D84">
        <w:rPr>
          <w:rFonts w:eastAsia="Calibri" w:cs="Times New Roman"/>
        </w:rPr>
        <w:t xml:space="preserve"> LUC role</w:t>
      </w:r>
      <w:r w:rsidR="00665CA3" w:rsidRPr="00583D84">
        <w:rPr>
          <w:rFonts w:eastAsia="Calibri" w:cs="Times New Roman"/>
        </w:rPr>
        <w:t xml:space="preserve">s – each will act in both </w:t>
      </w:r>
      <w:r w:rsidR="00FA53C9">
        <w:rPr>
          <w:rFonts w:eastAsia="Calibri" w:cs="Times New Roman"/>
        </w:rPr>
        <w:t xml:space="preserve">National LUC </w:t>
      </w:r>
      <w:r w:rsidRPr="00583D84">
        <w:rPr>
          <w:rFonts w:eastAsia="Calibri" w:cs="Times New Roman"/>
        </w:rPr>
        <w:t xml:space="preserve">and officer roles and will complete a shift hand over half way through </w:t>
      </w:r>
      <w:r w:rsidR="003A23CA">
        <w:rPr>
          <w:rFonts w:eastAsia="Calibri" w:cs="Times New Roman"/>
        </w:rPr>
        <w:t xml:space="preserve">Day </w:t>
      </w:r>
      <w:r w:rsidR="006736AB">
        <w:rPr>
          <w:rFonts w:eastAsia="Calibri" w:cs="Times New Roman"/>
        </w:rPr>
        <w:t>One</w:t>
      </w:r>
      <w:r w:rsidRPr="00583D84">
        <w:rPr>
          <w:rFonts w:eastAsia="Calibri" w:cs="Times New Roman"/>
        </w:rPr>
        <w:t xml:space="preserve">. </w:t>
      </w:r>
    </w:p>
    <w:p w:rsidR="00655B59" w:rsidRPr="00655B59" w:rsidRDefault="00655B59" w:rsidP="00655B59">
      <w:pPr>
        <w:pStyle w:val="Tinyline"/>
        <w:rPr>
          <w:rFonts w:ascii="Arial" w:eastAsia="Calibri" w:hAnsi="Arial" w:cs="Times New Roman"/>
        </w:rPr>
      </w:pPr>
    </w:p>
    <w:p w:rsidR="00611363" w:rsidRDefault="00583D84" w:rsidP="00583D84">
      <w:pPr>
        <w:pStyle w:val="Heading8"/>
        <w:pBdr>
          <w:bottom w:val="none" w:sz="0" w:space="0" w:color="auto"/>
        </w:pBdr>
      </w:pPr>
      <w:r>
        <w:t xml:space="preserve">Regional-level lifeline </w:t>
      </w:r>
      <w:r w:rsidR="00CB4ADC">
        <w:t>utilities</w:t>
      </w:r>
      <w:r>
        <w:t xml:space="preserve"> activities </w:t>
      </w:r>
    </w:p>
    <w:p w:rsidR="000D1BA2" w:rsidRDefault="005A1183" w:rsidP="00583D84">
      <w:pPr>
        <w:spacing w:before="120" w:after="120" w:line="276" w:lineRule="auto"/>
        <w:rPr>
          <w:rFonts w:eastAsia="Calibri" w:cs="Times New Roman"/>
        </w:rPr>
      </w:pPr>
      <w:r>
        <w:t xml:space="preserve">ECC LUCs may, on Day </w:t>
      </w:r>
      <w:r w:rsidR="006736AB">
        <w:t>One</w:t>
      </w:r>
      <w:r>
        <w:t xml:space="preserve">, focus on activation and communication </w:t>
      </w:r>
      <w:r w:rsidR="00611363" w:rsidRPr="00583D84">
        <w:rPr>
          <w:rFonts w:eastAsia="Calibri" w:cs="Times New Roman"/>
        </w:rPr>
        <w:t xml:space="preserve">activities </w:t>
      </w:r>
      <w:r w:rsidR="000D1BA2">
        <w:rPr>
          <w:rFonts w:eastAsia="Calibri" w:cs="Times New Roman"/>
        </w:rPr>
        <w:t xml:space="preserve">as outlined above (and </w:t>
      </w:r>
      <w:r w:rsidR="00611363" w:rsidRPr="00583D84">
        <w:rPr>
          <w:rFonts w:eastAsia="Calibri" w:cs="Times New Roman"/>
        </w:rPr>
        <w:t xml:space="preserve">required of Group LUCs in the </w:t>
      </w:r>
      <w:r w:rsidR="00611363" w:rsidRPr="000D1BA2">
        <w:rPr>
          <w:rFonts w:eastAsia="Calibri" w:cs="Times New Roman"/>
          <w:i/>
        </w:rPr>
        <w:t xml:space="preserve">Guide to the </w:t>
      </w:r>
      <w:r w:rsidR="000D1BA2" w:rsidRPr="000D1BA2">
        <w:rPr>
          <w:rFonts w:eastAsia="Calibri" w:cs="Times New Roman"/>
          <w:i/>
        </w:rPr>
        <w:t>National CDEM Plan 2015</w:t>
      </w:r>
      <w:r w:rsidR="006736AB">
        <w:rPr>
          <w:rFonts w:eastAsia="Calibri" w:cs="Times New Roman"/>
          <w:i/>
        </w:rPr>
        <w:t>)</w:t>
      </w:r>
      <w:r w:rsidR="000D1BA2">
        <w:rPr>
          <w:rFonts w:eastAsia="Calibri" w:cs="Times New Roman"/>
        </w:rPr>
        <w:t>.</w:t>
      </w:r>
    </w:p>
    <w:p w:rsidR="00611363" w:rsidRPr="00583D84" w:rsidRDefault="000D1BA2" w:rsidP="00583D84">
      <w:pPr>
        <w:spacing w:before="120" w:after="120" w:line="276" w:lineRule="auto"/>
        <w:rPr>
          <w:rFonts w:eastAsia="Calibri" w:cs="Times New Roman"/>
        </w:rPr>
      </w:pPr>
      <w:r>
        <w:rPr>
          <w:rFonts w:eastAsia="Calibri" w:cs="Times New Roman"/>
        </w:rPr>
        <w:t>The o</w:t>
      </w:r>
      <w:r w:rsidR="00611363" w:rsidRPr="00583D84">
        <w:rPr>
          <w:rFonts w:eastAsia="Calibri" w:cs="Times New Roman"/>
        </w:rPr>
        <w:t>bjectives (evaluation criteria) for the day are</w:t>
      </w:r>
      <w:r w:rsidR="00583D84">
        <w:rPr>
          <w:rFonts w:eastAsia="Calibri" w:cs="Times New Roman"/>
        </w:rPr>
        <w:t xml:space="preserve"> as follows:</w:t>
      </w:r>
    </w:p>
    <w:p w:rsidR="00611363" w:rsidRPr="00583D84" w:rsidRDefault="00D712A5" w:rsidP="00583D84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>
        <w:rPr>
          <w:rFonts w:eastAsia="Calibri" w:cs="Times New Roman"/>
        </w:rPr>
        <w:t>The CDEM Group Lifeline LUC is activated</w:t>
      </w:r>
    </w:p>
    <w:p w:rsidR="00611363" w:rsidRPr="00583D84" w:rsidRDefault="00611363" w:rsidP="00583D84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>Establish and maintain contact with (participating) lifeline utilities - request relevant liaisons</w:t>
      </w:r>
      <w:r w:rsidR="000D1BA2">
        <w:rPr>
          <w:rFonts w:eastAsia="Calibri" w:cs="Times New Roman"/>
        </w:rPr>
        <w:t xml:space="preserve"> (if appropriate)</w:t>
      </w:r>
      <w:r w:rsidRPr="00583D84">
        <w:rPr>
          <w:rFonts w:eastAsia="Calibri" w:cs="Times New Roman"/>
        </w:rPr>
        <w:t xml:space="preserve"> if not already in attendance</w:t>
      </w:r>
      <w:r w:rsidR="000D1BA2">
        <w:rPr>
          <w:rFonts w:eastAsia="Calibri" w:cs="Times New Roman"/>
        </w:rPr>
        <w:t xml:space="preserve"> </w:t>
      </w:r>
    </w:p>
    <w:p w:rsidR="00611363" w:rsidRPr="00583D84" w:rsidRDefault="00611363" w:rsidP="00583D84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583D84">
        <w:rPr>
          <w:rFonts w:eastAsia="Calibri" w:cs="Times New Roman"/>
        </w:rPr>
        <w:t xml:space="preserve">Coordinate tasks, requests and offers of assistance between the EOC, ECC, NCMC and lifelines </w:t>
      </w:r>
      <w:r w:rsidR="000D1BA2">
        <w:rPr>
          <w:rFonts w:eastAsia="Calibri" w:cs="Times New Roman"/>
        </w:rPr>
        <w:t xml:space="preserve">utilities </w:t>
      </w:r>
      <w:r w:rsidRPr="00583D84">
        <w:rPr>
          <w:rFonts w:eastAsia="Calibri" w:cs="Times New Roman"/>
        </w:rPr>
        <w:t>sector.</w:t>
      </w:r>
    </w:p>
    <w:p w:rsidR="005E4DE9" w:rsidRPr="005E4DE9" w:rsidRDefault="005E4DE9" w:rsidP="005E4DE9">
      <w:pPr>
        <w:pStyle w:val="Tinyline"/>
        <w:rPr>
          <w:rFonts w:ascii="Arial" w:eastAsia="Calibri" w:hAnsi="Arial" w:cs="Times New Roman"/>
        </w:rPr>
      </w:pPr>
    </w:p>
    <w:p w:rsidR="00611363" w:rsidRDefault="00611363" w:rsidP="00611363">
      <w:pPr>
        <w:pStyle w:val="Heading2"/>
      </w:pPr>
      <w:r>
        <w:t>Variation from SOPs/Guide to the Plan</w:t>
      </w:r>
    </w:p>
    <w:p w:rsidR="00611363" w:rsidRPr="000269BC" w:rsidRDefault="00611363" w:rsidP="000269BC">
      <w:pPr>
        <w:spacing w:before="120" w:after="120" w:line="276" w:lineRule="auto"/>
        <w:rPr>
          <w:rFonts w:eastAsia="Calibri" w:cs="Times New Roman"/>
        </w:rPr>
      </w:pPr>
      <w:r w:rsidRPr="000269BC">
        <w:rPr>
          <w:rFonts w:eastAsia="Calibri" w:cs="Times New Roman"/>
        </w:rPr>
        <w:t>Where variations from normal response processes hav</w:t>
      </w:r>
      <w:r w:rsidR="00665CA3" w:rsidRPr="000269BC">
        <w:rPr>
          <w:rFonts w:eastAsia="Calibri" w:cs="Times New Roman"/>
        </w:rPr>
        <w:t xml:space="preserve">e been identified </w:t>
      </w:r>
      <w:r w:rsidR="00617EB3">
        <w:rPr>
          <w:rFonts w:eastAsia="Calibri" w:cs="Times New Roman"/>
        </w:rPr>
        <w:t>(</w:t>
      </w:r>
      <w:r w:rsidR="00665CA3" w:rsidRPr="000269BC">
        <w:rPr>
          <w:rFonts w:eastAsia="Calibri" w:cs="Times New Roman"/>
        </w:rPr>
        <w:t>e.g. lifeline</w:t>
      </w:r>
      <w:r w:rsidRPr="000269BC">
        <w:rPr>
          <w:rFonts w:eastAsia="Calibri" w:cs="Times New Roman"/>
        </w:rPr>
        <w:t xml:space="preserve"> </w:t>
      </w:r>
      <w:r w:rsidR="00617EB3">
        <w:rPr>
          <w:rFonts w:eastAsia="Calibri" w:cs="Times New Roman"/>
        </w:rPr>
        <w:t>utilities</w:t>
      </w:r>
      <w:r w:rsidRPr="000269BC">
        <w:rPr>
          <w:rFonts w:eastAsia="Calibri" w:cs="Times New Roman"/>
        </w:rPr>
        <w:t xml:space="preserve"> would usually respond at a regional level</w:t>
      </w:r>
      <w:r w:rsidR="00617EB3">
        <w:rPr>
          <w:rFonts w:eastAsia="Calibri" w:cs="Times New Roman"/>
        </w:rPr>
        <w:t>,</w:t>
      </w:r>
      <w:r w:rsidRPr="000269BC">
        <w:rPr>
          <w:rFonts w:eastAsia="Calibri" w:cs="Times New Roman"/>
        </w:rPr>
        <w:t xml:space="preserve"> but </w:t>
      </w:r>
      <w:r w:rsidR="00617EB3">
        <w:rPr>
          <w:rFonts w:eastAsia="Calibri" w:cs="Times New Roman"/>
        </w:rPr>
        <w:t xml:space="preserve">a number </w:t>
      </w:r>
      <w:r w:rsidRPr="000269BC">
        <w:rPr>
          <w:rFonts w:eastAsia="Calibri" w:cs="Times New Roman"/>
        </w:rPr>
        <w:t>are choosing not to participate</w:t>
      </w:r>
      <w:r w:rsidR="00617EB3">
        <w:rPr>
          <w:rFonts w:eastAsia="Calibri" w:cs="Times New Roman"/>
        </w:rPr>
        <w:t xml:space="preserve"> at this level</w:t>
      </w:r>
      <w:r w:rsidRPr="000269BC">
        <w:rPr>
          <w:rFonts w:eastAsia="Calibri" w:cs="Times New Roman"/>
        </w:rPr>
        <w:t xml:space="preserve"> </w:t>
      </w:r>
      <w:r w:rsidR="00665CA3" w:rsidRPr="000269BC">
        <w:rPr>
          <w:rFonts w:eastAsia="Calibri" w:cs="Times New Roman"/>
        </w:rPr>
        <w:t>in the exercise</w:t>
      </w:r>
      <w:r w:rsidR="00617EB3">
        <w:rPr>
          <w:rFonts w:eastAsia="Calibri" w:cs="Times New Roman"/>
        </w:rPr>
        <w:t>)</w:t>
      </w:r>
      <w:r w:rsidR="00665CA3" w:rsidRPr="000269BC">
        <w:rPr>
          <w:rFonts w:eastAsia="Calibri" w:cs="Times New Roman"/>
        </w:rPr>
        <w:t xml:space="preserve">, the NCMC and </w:t>
      </w:r>
      <w:r w:rsidR="006736AB">
        <w:rPr>
          <w:rFonts w:eastAsia="Calibri" w:cs="Times New Roman"/>
        </w:rPr>
        <w:t>Exercise Control</w:t>
      </w:r>
      <w:r w:rsidRPr="000269BC">
        <w:rPr>
          <w:rFonts w:eastAsia="Calibri" w:cs="Times New Roman"/>
        </w:rPr>
        <w:t xml:space="preserve"> will facilitate the flow of information. </w:t>
      </w:r>
    </w:p>
    <w:p w:rsidR="00611363" w:rsidRPr="000269BC" w:rsidRDefault="00611363" w:rsidP="000269BC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0269BC">
        <w:rPr>
          <w:rFonts w:eastAsia="Calibri" w:cs="Times New Roman"/>
        </w:rPr>
        <w:t>Where lifeline</w:t>
      </w:r>
      <w:r w:rsidR="00617EB3">
        <w:rPr>
          <w:rFonts w:eastAsia="Calibri" w:cs="Times New Roman"/>
        </w:rPr>
        <w:t xml:space="preserve"> utilities</w:t>
      </w:r>
      <w:r w:rsidRPr="000269BC">
        <w:rPr>
          <w:rFonts w:eastAsia="Calibri" w:cs="Times New Roman"/>
        </w:rPr>
        <w:t xml:space="preserve"> are only playing at a national level </w:t>
      </w:r>
      <w:r w:rsidR="006736AB">
        <w:rPr>
          <w:rFonts w:eastAsia="Calibri" w:cs="Times New Roman"/>
        </w:rPr>
        <w:t>–</w:t>
      </w:r>
      <w:r w:rsidRPr="000269BC">
        <w:rPr>
          <w:rFonts w:eastAsia="Calibri" w:cs="Times New Roman"/>
        </w:rPr>
        <w:t xml:space="preserve"> </w:t>
      </w:r>
      <w:r w:rsidR="006736AB">
        <w:rPr>
          <w:rFonts w:eastAsia="Calibri" w:cs="Times New Roman"/>
        </w:rPr>
        <w:t xml:space="preserve">the </w:t>
      </w:r>
      <w:r w:rsidRPr="000269BC">
        <w:rPr>
          <w:rFonts w:eastAsia="Calibri" w:cs="Times New Roman"/>
        </w:rPr>
        <w:t xml:space="preserve">NCMC </w:t>
      </w:r>
      <w:r w:rsidR="00804463">
        <w:rPr>
          <w:rFonts w:eastAsia="Calibri" w:cs="Times New Roman"/>
        </w:rPr>
        <w:t>LUC</w:t>
      </w:r>
      <w:r w:rsidRPr="000269BC">
        <w:rPr>
          <w:rFonts w:eastAsia="Calibri" w:cs="Times New Roman"/>
        </w:rPr>
        <w:t xml:space="preserve"> wil</w:t>
      </w:r>
      <w:r w:rsidR="00617EB3">
        <w:rPr>
          <w:rFonts w:eastAsia="Calibri" w:cs="Times New Roman"/>
        </w:rPr>
        <w:t>l facilitate information flows (</w:t>
      </w:r>
      <w:r w:rsidRPr="000269BC">
        <w:rPr>
          <w:rFonts w:eastAsia="Calibri" w:cs="Times New Roman"/>
        </w:rPr>
        <w:t>e.g. will receive information from national lifelines</w:t>
      </w:r>
      <w:r w:rsidR="00617EB3">
        <w:rPr>
          <w:rFonts w:eastAsia="Calibri" w:cs="Times New Roman"/>
        </w:rPr>
        <w:t xml:space="preserve"> utilities</w:t>
      </w:r>
      <w:r w:rsidRPr="000269BC">
        <w:rPr>
          <w:rFonts w:eastAsia="Calibri" w:cs="Times New Roman"/>
        </w:rPr>
        <w:t xml:space="preserve"> and SCEs and pass it onto ECC </w:t>
      </w:r>
      <w:r w:rsidR="00617EB3">
        <w:rPr>
          <w:rFonts w:eastAsia="Calibri" w:cs="Times New Roman"/>
        </w:rPr>
        <w:t>LUCs</w:t>
      </w:r>
      <w:r w:rsidR="006736AB">
        <w:rPr>
          <w:rFonts w:eastAsia="Calibri" w:cs="Times New Roman"/>
        </w:rPr>
        <w:t>)</w:t>
      </w:r>
      <w:r w:rsidRPr="000269BC">
        <w:rPr>
          <w:rFonts w:eastAsia="Calibri" w:cs="Times New Roman"/>
        </w:rPr>
        <w:t xml:space="preserve">. This information will not be sanitised and will be provided to ECCs in the form it arrives with the National LUC. </w:t>
      </w:r>
    </w:p>
    <w:p w:rsidR="005E4DE9" w:rsidRPr="00063012" w:rsidRDefault="00611363" w:rsidP="008B0059">
      <w:pPr>
        <w:pStyle w:val="ListParagraph"/>
        <w:numPr>
          <w:ilvl w:val="0"/>
          <w:numId w:val="40"/>
        </w:numPr>
        <w:spacing w:before="120" w:after="120" w:line="276" w:lineRule="auto"/>
        <w:rPr>
          <w:rFonts w:ascii="Arial" w:eastAsia="Calibri" w:hAnsi="Arial" w:cs="Times New Roman"/>
        </w:rPr>
      </w:pPr>
      <w:r w:rsidRPr="00063012">
        <w:rPr>
          <w:rFonts w:eastAsia="Calibri" w:cs="Times New Roman"/>
        </w:rPr>
        <w:t>If a lifeline utility is not playing at all, E</w:t>
      </w:r>
      <w:r w:rsidR="006736AB">
        <w:rPr>
          <w:rFonts w:eastAsia="Calibri" w:cs="Times New Roman"/>
        </w:rPr>
        <w:t>xercise Control</w:t>
      </w:r>
      <w:r w:rsidRPr="00063012">
        <w:rPr>
          <w:rFonts w:eastAsia="Calibri" w:cs="Times New Roman"/>
        </w:rPr>
        <w:t xml:space="preserve"> will provide injects in order to communicate exercise critical information.</w:t>
      </w:r>
    </w:p>
    <w:p w:rsidR="00063012" w:rsidRPr="005E4DE9" w:rsidRDefault="00063012" w:rsidP="005E4DE9">
      <w:pPr>
        <w:pStyle w:val="Tinyline"/>
        <w:rPr>
          <w:rFonts w:ascii="Arial" w:eastAsia="Calibri" w:hAnsi="Arial" w:cs="Times New Roman"/>
        </w:rPr>
      </w:pPr>
    </w:p>
    <w:p w:rsidR="00611363" w:rsidRDefault="000269BC" w:rsidP="00611363">
      <w:pPr>
        <w:pStyle w:val="Heading2"/>
      </w:pPr>
      <w:r>
        <w:t xml:space="preserve">Day </w:t>
      </w:r>
      <w:r w:rsidR="006736AB">
        <w:t>Two</w:t>
      </w:r>
      <w:r>
        <w:rPr>
          <w:rStyle w:val="FootnoteReference"/>
        </w:rPr>
        <w:footnoteReference w:id="1"/>
      </w:r>
      <w:r>
        <w:t>: Wednesday 14 September 2016 (table top discussion exercise)</w:t>
      </w:r>
    </w:p>
    <w:p w:rsidR="000269BC" w:rsidRDefault="006736AB" w:rsidP="000269BC">
      <w:pPr>
        <w:spacing w:before="120" w:after="120" w:line="276" w:lineRule="auto"/>
        <w:rPr>
          <w:b/>
          <w:i/>
        </w:rPr>
      </w:pPr>
      <w:r>
        <w:rPr>
          <w:rFonts w:eastAsia="Calibri" w:cs="Times New Roman"/>
        </w:rPr>
        <w:t>Day Two</w:t>
      </w:r>
      <w:r w:rsidR="000269BC">
        <w:rPr>
          <w:rFonts w:eastAsia="Calibri" w:cs="Times New Roman"/>
        </w:rPr>
        <w:t xml:space="preserve"> will focus on the response elements </w:t>
      </w:r>
      <w:r>
        <w:rPr>
          <w:rFonts w:eastAsia="Calibri" w:cs="Times New Roman"/>
        </w:rPr>
        <w:t xml:space="preserve">including </w:t>
      </w:r>
      <w:r w:rsidR="000269BC">
        <w:rPr>
          <w:rFonts w:eastAsia="Calibri" w:cs="Times New Roman"/>
        </w:rPr>
        <w:t>welfare</w:t>
      </w:r>
      <w:r>
        <w:rPr>
          <w:rFonts w:eastAsia="Calibri" w:cs="Times New Roman"/>
        </w:rPr>
        <w:t xml:space="preserve"> and business continuity</w:t>
      </w:r>
      <w:r w:rsidR="000269BC">
        <w:rPr>
          <w:rFonts w:eastAsia="Calibri" w:cs="Times New Roman"/>
        </w:rPr>
        <w:t xml:space="preserve"> and will </w:t>
      </w:r>
      <w:r>
        <w:rPr>
          <w:rFonts w:eastAsia="Calibri" w:cs="Times New Roman"/>
        </w:rPr>
        <w:t xml:space="preserve">include </w:t>
      </w:r>
      <w:r w:rsidR="000269BC">
        <w:rPr>
          <w:rFonts w:eastAsia="Calibri" w:cs="Times New Roman"/>
        </w:rPr>
        <w:t xml:space="preserve">table top discussion exercises. </w:t>
      </w:r>
      <w:r w:rsidR="000269BC">
        <w:t>CDEM Groups that wish to complete a simple table top discussion</w:t>
      </w:r>
      <w:r w:rsidR="003A23CA">
        <w:t>/exercise</w:t>
      </w:r>
      <w:r>
        <w:t xml:space="preserve"> on Day Two</w:t>
      </w:r>
      <w:r w:rsidR="000269BC">
        <w:t xml:space="preserve"> may wish to consider the following </w:t>
      </w:r>
      <w:r w:rsidR="000269BC">
        <w:rPr>
          <w:rFonts w:eastAsia="Calibri" w:cs="Times New Roman"/>
        </w:rPr>
        <w:t>proposed</w:t>
      </w:r>
      <w:r>
        <w:rPr>
          <w:rFonts w:eastAsia="Calibri" w:cs="Times New Roman"/>
        </w:rPr>
        <w:t xml:space="preserve"> workshops on b</w:t>
      </w:r>
      <w:r w:rsidR="00611363" w:rsidRPr="000269BC">
        <w:rPr>
          <w:rFonts w:eastAsia="Calibri" w:cs="Times New Roman"/>
        </w:rPr>
        <w:t xml:space="preserve">usiness </w:t>
      </w:r>
      <w:r>
        <w:rPr>
          <w:rFonts w:eastAsia="Calibri" w:cs="Times New Roman"/>
        </w:rPr>
        <w:t>c</w:t>
      </w:r>
      <w:r w:rsidR="00611363" w:rsidRPr="000269BC">
        <w:rPr>
          <w:rFonts w:eastAsia="Calibri" w:cs="Times New Roman"/>
        </w:rPr>
        <w:t xml:space="preserve">ontinuity and/or service restoration. </w:t>
      </w:r>
      <w:r w:rsidR="000269BC">
        <w:rPr>
          <w:b/>
          <w:i/>
        </w:rPr>
        <w:t xml:space="preserve">NB: </w:t>
      </w:r>
      <w:r>
        <w:rPr>
          <w:b/>
          <w:i/>
        </w:rPr>
        <w:t>Day Three</w:t>
      </w:r>
      <w:r w:rsidR="003A23CA">
        <w:rPr>
          <w:rStyle w:val="FootnoteReference"/>
          <w:b/>
          <w:i/>
        </w:rPr>
        <w:footnoteReference w:id="2"/>
      </w:r>
      <w:r w:rsidR="000269BC" w:rsidRPr="000269BC">
        <w:rPr>
          <w:b/>
          <w:i/>
        </w:rPr>
        <w:t xml:space="preserve"> will focus on the early elements of recovery and will also involve table top discussion exercises,</w:t>
      </w:r>
      <w:r w:rsidR="000269BC">
        <w:rPr>
          <w:b/>
          <w:i/>
        </w:rPr>
        <w:t xml:space="preserve"> those wishing to participate on </w:t>
      </w:r>
      <w:r w:rsidR="003A23CA">
        <w:rPr>
          <w:b/>
          <w:i/>
        </w:rPr>
        <w:t>D</w:t>
      </w:r>
      <w:r w:rsidR="000269BC">
        <w:rPr>
          <w:b/>
          <w:i/>
        </w:rPr>
        <w:t xml:space="preserve">ay </w:t>
      </w:r>
      <w:r>
        <w:rPr>
          <w:b/>
          <w:i/>
        </w:rPr>
        <w:t>Three</w:t>
      </w:r>
      <w:r w:rsidR="000269BC">
        <w:rPr>
          <w:b/>
          <w:i/>
        </w:rPr>
        <w:t xml:space="preserve"> may wish to split the proposed exercises</w:t>
      </w:r>
      <w:r w:rsidR="00063012">
        <w:rPr>
          <w:b/>
          <w:i/>
        </w:rPr>
        <w:t>/workshops</w:t>
      </w:r>
      <w:r w:rsidR="000269BC">
        <w:rPr>
          <w:b/>
          <w:i/>
        </w:rPr>
        <w:t xml:space="preserve"> below to cover both days.</w:t>
      </w:r>
    </w:p>
    <w:p w:rsidR="005E4DE9" w:rsidRPr="005E4DE9" w:rsidRDefault="005E4DE9" w:rsidP="005E4DE9">
      <w:pPr>
        <w:pStyle w:val="Tinyline"/>
        <w:rPr>
          <w:rFonts w:ascii="Arial" w:eastAsia="Calibri" w:hAnsi="Arial" w:cs="Times New Roman"/>
        </w:rPr>
      </w:pPr>
    </w:p>
    <w:p w:rsidR="00611363" w:rsidRDefault="00611363" w:rsidP="003A23CA">
      <w:pPr>
        <w:pStyle w:val="Heading8"/>
        <w:pBdr>
          <w:bottom w:val="none" w:sz="0" w:space="0" w:color="auto"/>
        </w:pBdr>
      </w:pPr>
      <w:r>
        <w:t>B</w:t>
      </w:r>
      <w:r w:rsidR="00A63C4C">
        <w:t>usiness continuity table</w:t>
      </w:r>
      <w:r w:rsidR="0078765A">
        <w:t xml:space="preserve"> </w:t>
      </w:r>
      <w:r>
        <w:t>top exercise</w:t>
      </w:r>
    </w:p>
    <w:p w:rsidR="00611363" w:rsidRDefault="003A23CA" w:rsidP="003A23CA">
      <w:pPr>
        <w:spacing w:before="120" w:after="120" w:line="276" w:lineRule="auto"/>
        <w:rPr>
          <w:rFonts w:eastAsia="Calibri" w:cs="Times New Roman"/>
        </w:rPr>
      </w:pPr>
      <w:r w:rsidRPr="003A23CA">
        <w:rPr>
          <w:rFonts w:eastAsia="Calibri" w:cs="Times New Roman"/>
        </w:rPr>
        <w:lastRenderedPageBreak/>
        <w:t>The All-</w:t>
      </w:r>
      <w:r w:rsidR="00611363" w:rsidRPr="003A23CA">
        <w:rPr>
          <w:rFonts w:eastAsia="Calibri" w:cs="Times New Roman"/>
        </w:rPr>
        <w:t>of</w:t>
      </w:r>
      <w:r w:rsidRPr="003A23CA">
        <w:rPr>
          <w:rFonts w:eastAsia="Calibri" w:cs="Times New Roman"/>
        </w:rPr>
        <w:t>-</w:t>
      </w:r>
      <w:r w:rsidR="00611363" w:rsidRPr="003A23CA">
        <w:rPr>
          <w:rFonts w:eastAsia="Calibri" w:cs="Times New Roman"/>
        </w:rPr>
        <w:t>Government B</w:t>
      </w:r>
      <w:r w:rsidR="00665CA3" w:rsidRPr="003A23CA">
        <w:rPr>
          <w:rFonts w:eastAsia="Calibri" w:cs="Times New Roman"/>
        </w:rPr>
        <w:t>usiness Continuity</w:t>
      </w:r>
      <w:r w:rsidR="00611363" w:rsidRPr="003A23CA">
        <w:rPr>
          <w:rFonts w:eastAsia="Calibri" w:cs="Times New Roman"/>
        </w:rPr>
        <w:t xml:space="preserve"> </w:t>
      </w:r>
      <w:r w:rsidR="00347727">
        <w:rPr>
          <w:rFonts w:eastAsia="Calibri" w:cs="Times New Roman"/>
        </w:rPr>
        <w:t>G</w:t>
      </w:r>
      <w:r w:rsidR="00611363" w:rsidRPr="003A23CA">
        <w:rPr>
          <w:rFonts w:eastAsia="Calibri" w:cs="Times New Roman"/>
        </w:rPr>
        <w:t>roup has created an exercise</w:t>
      </w:r>
      <w:r w:rsidR="00C81A6A">
        <w:rPr>
          <w:rFonts w:eastAsia="Calibri" w:cs="Times New Roman"/>
        </w:rPr>
        <w:t xml:space="preserve"> </w:t>
      </w:r>
      <w:r w:rsidR="00347727">
        <w:rPr>
          <w:rFonts w:eastAsia="Calibri" w:cs="Times New Roman"/>
        </w:rPr>
        <w:t>guideline to help participating agencies run a workshop focussing on business continuity</w:t>
      </w:r>
      <w:r w:rsidR="00611363" w:rsidRPr="003A23CA">
        <w:rPr>
          <w:rFonts w:eastAsia="Calibri" w:cs="Times New Roman"/>
        </w:rPr>
        <w:t>. This template can be used by any Agency or business</w:t>
      </w:r>
      <w:r w:rsidR="00665CA3" w:rsidRPr="003A23CA">
        <w:rPr>
          <w:rFonts w:eastAsia="Calibri" w:cs="Times New Roman"/>
        </w:rPr>
        <w:t xml:space="preserve"> to exercise/identify gaps in business continuity</w:t>
      </w:r>
      <w:r w:rsidR="00611363" w:rsidRPr="003A23CA">
        <w:rPr>
          <w:rFonts w:eastAsia="Calibri" w:cs="Times New Roman"/>
        </w:rPr>
        <w:t xml:space="preserve"> plans. It will also be of use as an initial discussi</w:t>
      </w:r>
      <w:r w:rsidR="00665CA3" w:rsidRPr="003A23CA">
        <w:rPr>
          <w:rFonts w:eastAsia="Calibri" w:cs="Times New Roman"/>
        </w:rPr>
        <w:t>on exercise for those with no business continuity</w:t>
      </w:r>
      <w:r w:rsidR="00611363" w:rsidRPr="003A23CA">
        <w:rPr>
          <w:rFonts w:eastAsia="Calibri" w:cs="Times New Roman"/>
        </w:rPr>
        <w:t xml:space="preserve"> in place. </w:t>
      </w:r>
    </w:p>
    <w:p w:rsidR="005E4DE9" w:rsidRDefault="005E4DE9" w:rsidP="005E4DE9">
      <w:pPr>
        <w:pStyle w:val="Tinyline"/>
        <w:rPr>
          <w:rFonts w:ascii="Arial" w:eastAsia="Calibri" w:hAnsi="Arial" w:cs="Times New Roman"/>
        </w:rPr>
      </w:pPr>
    </w:p>
    <w:p w:rsidR="00611363" w:rsidRDefault="00611363" w:rsidP="003A23CA">
      <w:pPr>
        <w:pStyle w:val="Heading8"/>
        <w:pBdr>
          <w:bottom w:val="none" w:sz="0" w:space="0" w:color="auto"/>
        </w:pBdr>
      </w:pPr>
      <w:r>
        <w:t>Restoration of services</w:t>
      </w:r>
    </w:p>
    <w:p w:rsidR="00611363" w:rsidRPr="003A23CA" w:rsidRDefault="00611363" w:rsidP="003A23CA">
      <w:pPr>
        <w:spacing w:before="120" w:after="120" w:line="276" w:lineRule="auto"/>
        <w:rPr>
          <w:rFonts w:eastAsia="Calibri" w:cs="Times New Roman"/>
        </w:rPr>
      </w:pPr>
      <w:r w:rsidRPr="003A23CA">
        <w:rPr>
          <w:rFonts w:eastAsia="Calibri" w:cs="Times New Roman"/>
        </w:rPr>
        <w:t xml:space="preserve">Lifeline utilities, or those driving service prioritisation, who </w:t>
      </w:r>
      <w:r w:rsidR="00A63C4C" w:rsidRPr="003A23CA">
        <w:rPr>
          <w:rFonts w:eastAsia="Calibri" w:cs="Times New Roman"/>
        </w:rPr>
        <w:t>wish to complete a simple table</w:t>
      </w:r>
      <w:r w:rsidR="003A23CA" w:rsidRPr="003A23CA">
        <w:rPr>
          <w:rFonts w:eastAsia="Calibri" w:cs="Times New Roman"/>
        </w:rPr>
        <w:t xml:space="preserve"> </w:t>
      </w:r>
      <w:r w:rsidRPr="003A23CA">
        <w:rPr>
          <w:rFonts w:eastAsia="Calibri" w:cs="Times New Roman"/>
        </w:rPr>
        <w:t>top discussion may wish to consider the following questions</w:t>
      </w:r>
      <w:r w:rsidR="000F5EBE">
        <w:rPr>
          <w:rFonts w:eastAsia="Calibri" w:cs="Times New Roman"/>
        </w:rPr>
        <w:t xml:space="preserve"> using the template provided (see </w:t>
      </w:r>
      <w:r w:rsidR="000F5EBE">
        <w:rPr>
          <w:rFonts w:eastAsia="Calibri" w:cs="Times New Roman"/>
          <w:b/>
        </w:rPr>
        <w:t>Appendix 1</w:t>
      </w:r>
      <w:r w:rsidR="000F5EBE">
        <w:rPr>
          <w:rFonts w:eastAsia="Calibri" w:cs="Times New Roman"/>
        </w:rPr>
        <w:t>)</w:t>
      </w:r>
      <w:r w:rsidRPr="003A23CA">
        <w:rPr>
          <w:rFonts w:eastAsia="Calibri" w:cs="Times New Roman"/>
        </w:rPr>
        <w:t xml:space="preserve">. </w:t>
      </w:r>
    </w:p>
    <w:p w:rsidR="005E6FF8" w:rsidRPr="003A23CA" w:rsidRDefault="00611363" w:rsidP="003A23CA">
      <w:pPr>
        <w:spacing w:before="120" w:after="120" w:line="276" w:lineRule="auto"/>
        <w:rPr>
          <w:rFonts w:eastAsia="Calibri" w:cs="Times New Roman"/>
        </w:rPr>
      </w:pPr>
      <w:r w:rsidRPr="003A23CA">
        <w:rPr>
          <w:rFonts w:eastAsia="Calibri" w:cs="Times New Roman"/>
        </w:rPr>
        <w:t>Using the national situation report to provide contextual informat</w:t>
      </w:r>
      <w:r w:rsidR="00347727">
        <w:rPr>
          <w:rFonts w:eastAsia="Calibri" w:cs="Times New Roman"/>
        </w:rPr>
        <w:t xml:space="preserve">ion in a regional source tsunami </w:t>
      </w:r>
      <w:r w:rsidR="00EA6CFA">
        <w:rPr>
          <w:rFonts w:eastAsia="Calibri" w:cs="Times New Roman"/>
        </w:rPr>
        <w:t>scenario</w:t>
      </w:r>
      <w:r w:rsidR="003A23CA">
        <w:rPr>
          <w:rFonts w:eastAsia="Calibri" w:cs="Times New Roman"/>
        </w:rPr>
        <w:t>:</w:t>
      </w:r>
    </w:p>
    <w:p w:rsidR="0099683A" w:rsidRPr="003A23CA" w:rsidRDefault="00A63C4C" w:rsidP="003A23CA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3A23CA">
        <w:rPr>
          <w:rFonts w:eastAsia="Calibri" w:cs="Times New Roman"/>
        </w:rPr>
        <w:t>H</w:t>
      </w:r>
      <w:r w:rsidR="0099683A" w:rsidRPr="003A23CA">
        <w:rPr>
          <w:rFonts w:eastAsia="Calibri" w:cs="Times New Roman"/>
        </w:rPr>
        <w:t>ow would you prioritise service restoration</w:t>
      </w:r>
      <w:r w:rsidR="00E07C1F" w:rsidRPr="003A23CA">
        <w:rPr>
          <w:rFonts w:eastAsia="Calibri" w:cs="Times New Roman"/>
        </w:rPr>
        <w:t>?</w:t>
      </w:r>
      <w:r w:rsidR="0099683A" w:rsidRPr="003A23CA">
        <w:rPr>
          <w:rFonts w:eastAsia="Calibri" w:cs="Times New Roman"/>
        </w:rPr>
        <w:t xml:space="preserve"> </w:t>
      </w:r>
    </w:p>
    <w:p w:rsidR="00F663CE" w:rsidRDefault="00F663CE" w:rsidP="003A23CA">
      <w:pPr>
        <w:pStyle w:val="ListParagraph"/>
        <w:numPr>
          <w:ilvl w:val="1"/>
          <w:numId w:val="40"/>
        </w:numPr>
      </w:pPr>
      <w:r>
        <w:t xml:space="preserve">Who </w:t>
      </w:r>
      <w:r w:rsidR="00F24005">
        <w:t>would you want</w:t>
      </w:r>
      <w:r w:rsidR="00DD34D4">
        <w:t xml:space="preserve"> to consult with</w:t>
      </w:r>
      <w:r w:rsidR="00F24005">
        <w:t>, how would you do this</w:t>
      </w:r>
      <w:r w:rsidR="00DD34D4">
        <w:t>?</w:t>
      </w:r>
    </w:p>
    <w:p w:rsidR="0099683A" w:rsidRDefault="0099683A" w:rsidP="003A23CA">
      <w:pPr>
        <w:pStyle w:val="ListParagraph"/>
        <w:numPr>
          <w:ilvl w:val="1"/>
          <w:numId w:val="40"/>
        </w:numPr>
      </w:pPr>
      <w:r>
        <w:t>What timeframes for restoration are you expecting</w:t>
      </w:r>
      <w:r w:rsidR="00032EE2">
        <w:t xml:space="preserve"> (consider interdependencies on other utilities)</w:t>
      </w:r>
      <w:r w:rsidR="00E07C1F">
        <w:t>?</w:t>
      </w:r>
    </w:p>
    <w:p w:rsidR="0099683A" w:rsidRDefault="00AC2AF2" w:rsidP="003A23CA">
      <w:pPr>
        <w:pStyle w:val="ListParagraph"/>
        <w:numPr>
          <w:ilvl w:val="1"/>
          <w:numId w:val="40"/>
        </w:numPr>
      </w:pPr>
      <w:r>
        <w:t>When and h</w:t>
      </w:r>
      <w:r w:rsidR="0099683A">
        <w:t xml:space="preserve">ow would you </w:t>
      </w:r>
      <w:r>
        <w:t xml:space="preserve">be able to </w:t>
      </w:r>
      <w:r w:rsidR="00F24005">
        <w:t xml:space="preserve">communicate these timeframes </w:t>
      </w:r>
      <w:r w:rsidR="0099683A">
        <w:t xml:space="preserve">to </w:t>
      </w:r>
      <w:r>
        <w:t xml:space="preserve">the </w:t>
      </w:r>
      <w:r w:rsidR="0099683A">
        <w:t>ECC or NCMC</w:t>
      </w:r>
      <w:r>
        <w:t xml:space="preserve"> (consider information requirements of Government and Emergency Services)</w:t>
      </w:r>
      <w:r w:rsidR="00E07C1F">
        <w:t>?</w:t>
      </w:r>
    </w:p>
    <w:p w:rsidR="00AC2AF2" w:rsidRPr="003A23CA" w:rsidRDefault="005E6FF8" w:rsidP="003A23CA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3A23CA">
        <w:rPr>
          <w:rFonts w:eastAsia="Calibri" w:cs="Times New Roman"/>
        </w:rPr>
        <w:t>What public</w:t>
      </w:r>
      <w:r w:rsidR="00AC2AF2" w:rsidRPr="003A23CA">
        <w:rPr>
          <w:rFonts w:eastAsia="Calibri" w:cs="Times New Roman"/>
        </w:rPr>
        <w:t xml:space="preserve"> facing</w:t>
      </w:r>
      <w:r w:rsidRPr="003A23CA">
        <w:rPr>
          <w:rFonts w:eastAsia="Calibri" w:cs="Times New Roman"/>
        </w:rPr>
        <w:t xml:space="preserve"> communications</w:t>
      </w:r>
      <w:r w:rsidR="00125CE4" w:rsidRPr="003A23CA">
        <w:rPr>
          <w:rFonts w:eastAsia="Calibri" w:cs="Times New Roman"/>
        </w:rPr>
        <w:t>,</w:t>
      </w:r>
      <w:r w:rsidRPr="003A23CA">
        <w:rPr>
          <w:rFonts w:eastAsia="Calibri" w:cs="Times New Roman"/>
        </w:rPr>
        <w:t xml:space="preserve"> do you think are required for your customers </w:t>
      </w:r>
      <w:r w:rsidR="0099683A" w:rsidRPr="003A23CA">
        <w:rPr>
          <w:rFonts w:eastAsia="Calibri" w:cs="Times New Roman"/>
        </w:rPr>
        <w:t xml:space="preserve">to convey interruptions and </w:t>
      </w:r>
      <w:r w:rsidRPr="003A23CA">
        <w:rPr>
          <w:rFonts w:eastAsia="Calibri" w:cs="Times New Roman"/>
        </w:rPr>
        <w:t>manage delivery expectations?</w:t>
      </w:r>
      <w:r w:rsidR="00AC2AF2" w:rsidRPr="003A23CA">
        <w:rPr>
          <w:rFonts w:eastAsia="Calibri" w:cs="Times New Roman"/>
        </w:rPr>
        <w:t xml:space="preserve"> </w:t>
      </w:r>
    </w:p>
    <w:p w:rsidR="00CF45D6" w:rsidRDefault="00CF45D6" w:rsidP="003A23CA">
      <w:pPr>
        <w:pStyle w:val="ListParagraph"/>
        <w:numPr>
          <w:ilvl w:val="1"/>
          <w:numId w:val="40"/>
        </w:numPr>
      </w:pPr>
      <w:r>
        <w:t>How would/could these be communicated?</w:t>
      </w:r>
    </w:p>
    <w:p w:rsidR="00611363" w:rsidRDefault="00AC2AF2" w:rsidP="003A23CA">
      <w:pPr>
        <w:pStyle w:val="ListParagraph"/>
        <w:numPr>
          <w:ilvl w:val="1"/>
          <w:numId w:val="40"/>
        </w:numPr>
      </w:pPr>
      <w:r>
        <w:t>Consider the expectation of the general public and b</w:t>
      </w:r>
      <w:r w:rsidR="0099683A">
        <w:t>us</w:t>
      </w:r>
      <w:r>
        <w:t>iness</w:t>
      </w:r>
      <w:r w:rsidR="00E07C1F">
        <w:t>?</w:t>
      </w:r>
    </w:p>
    <w:p w:rsidR="00611363" w:rsidRPr="003A23CA" w:rsidRDefault="00611363" w:rsidP="003A23CA">
      <w:pPr>
        <w:pStyle w:val="ListParagraph"/>
        <w:numPr>
          <w:ilvl w:val="0"/>
          <w:numId w:val="40"/>
        </w:numPr>
        <w:spacing w:before="120" w:after="120" w:line="276" w:lineRule="auto"/>
        <w:rPr>
          <w:rFonts w:eastAsia="Calibri" w:cs="Times New Roman"/>
        </w:rPr>
      </w:pPr>
      <w:r w:rsidRPr="003A23CA">
        <w:rPr>
          <w:rFonts w:eastAsia="Calibri" w:cs="Times New Roman"/>
        </w:rPr>
        <w:t>What services/people/resources</w:t>
      </w:r>
      <w:r w:rsidR="0099683A" w:rsidRPr="003A23CA">
        <w:rPr>
          <w:rFonts w:eastAsia="Calibri" w:cs="Times New Roman"/>
        </w:rPr>
        <w:t xml:space="preserve"> do you require to restore services? </w:t>
      </w:r>
    </w:p>
    <w:p w:rsidR="0099683A" w:rsidRDefault="0099683A" w:rsidP="003A23CA">
      <w:pPr>
        <w:pStyle w:val="ListParagraph"/>
        <w:numPr>
          <w:ilvl w:val="1"/>
          <w:numId w:val="40"/>
        </w:numPr>
      </w:pPr>
      <w:r>
        <w:t>What can you source yourself (where from)</w:t>
      </w:r>
      <w:r w:rsidR="00E07C1F">
        <w:t>?</w:t>
      </w:r>
    </w:p>
    <w:p w:rsidR="0099683A" w:rsidRDefault="0099683A" w:rsidP="003A23CA">
      <w:pPr>
        <w:pStyle w:val="ListParagraph"/>
        <w:numPr>
          <w:ilvl w:val="1"/>
          <w:numId w:val="40"/>
        </w:numPr>
      </w:pPr>
      <w:r>
        <w:t>What would you be requesting through ECCs (or NCMC)</w:t>
      </w:r>
      <w:r w:rsidR="00E07C1F">
        <w:t>?</w:t>
      </w:r>
    </w:p>
    <w:p w:rsidR="000B43A5" w:rsidRDefault="000B43A5" w:rsidP="003A23CA">
      <w:pPr>
        <w:pStyle w:val="ListParagraph"/>
        <w:numPr>
          <w:ilvl w:val="1"/>
          <w:numId w:val="40"/>
        </w:numPr>
      </w:pPr>
      <w:r>
        <w:t>Consider how these may have been impacted by the event</w:t>
      </w:r>
      <w:r w:rsidR="000A39EA">
        <w:t>.</w:t>
      </w:r>
    </w:p>
    <w:p w:rsidR="003A23CA" w:rsidRPr="005E4DE9" w:rsidRDefault="003A23CA" w:rsidP="005E4DE9">
      <w:pPr>
        <w:pStyle w:val="Tinyline"/>
        <w:rPr>
          <w:rFonts w:ascii="Arial" w:eastAsia="Calibri" w:hAnsi="Arial" w:cs="Times New Roman"/>
        </w:rPr>
      </w:pPr>
    </w:p>
    <w:p w:rsidR="00347727" w:rsidRPr="00347727" w:rsidRDefault="00347727" w:rsidP="003A23CA">
      <w:pPr>
        <w:rPr>
          <w:rFonts w:ascii="Arial Narrow" w:eastAsiaTheme="majorEastAsia" w:hAnsi="Arial Narrow" w:cstheme="majorBidi"/>
          <w:b/>
          <w:bCs/>
          <w:color w:val="005A9B" w:themeColor="background2"/>
          <w:sz w:val="28"/>
          <w:szCs w:val="20"/>
        </w:rPr>
      </w:pPr>
      <w:r w:rsidRPr="00347727">
        <w:rPr>
          <w:rFonts w:ascii="Arial Narrow" w:eastAsiaTheme="majorEastAsia" w:hAnsi="Arial Narrow" w:cstheme="majorBidi"/>
          <w:b/>
          <w:bCs/>
          <w:color w:val="005A9B" w:themeColor="background2"/>
          <w:sz w:val="28"/>
          <w:szCs w:val="20"/>
        </w:rPr>
        <w:t>Evalu</w:t>
      </w:r>
      <w:r>
        <w:rPr>
          <w:rFonts w:ascii="Arial Narrow" w:eastAsiaTheme="majorEastAsia" w:hAnsi="Arial Narrow" w:cstheme="majorBidi"/>
          <w:b/>
          <w:bCs/>
          <w:color w:val="005A9B" w:themeColor="background2"/>
          <w:sz w:val="28"/>
          <w:szCs w:val="20"/>
        </w:rPr>
        <w:t>a</w:t>
      </w:r>
      <w:r w:rsidRPr="00347727">
        <w:rPr>
          <w:rFonts w:ascii="Arial Narrow" w:eastAsiaTheme="majorEastAsia" w:hAnsi="Arial Narrow" w:cstheme="majorBidi"/>
          <w:b/>
          <w:bCs/>
          <w:color w:val="005A9B" w:themeColor="background2"/>
          <w:sz w:val="28"/>
          <w:szCs w:val="20"/>
        </w:rPr>
        <w:t>tion</w:t>
      </w:r>
    </w:p>
    <w:p w:rsidR="000F5EBE" w:rsidRPr="000F5EBE" w:rsidRDefault="000F5EBE" w:rsidP="003A23CA">
      <w:pPr>
        <w:rPr>
          <w:rFonts w:eastAsia="Calibri" w:cs="Times New Roman"/>
        </w:rPr>
      </w:pPr>
      <w:r w:rsidRPr="006B6272">
        <w:rPr>
          <w:rFonts w:eastAsia="Calibri" w:cs="Times New Roman"/>
        </w:rPr>
        <w:t xml:space="preserve">If </w:t>
      </w:r>
      <w:r w:rsidR="006B6272" w:rsidRPr="006B6272">
        <w:rPr>
          <w:rFonts w:eastAsia="Calibri" w:cs="Times New Roman"/>
        </w:rPr>
        <w:t xml:space="preserve">you use </w:t>
      </w:r>
      <w:r w:rsidRPr="006B6272">
        <w:rPr>
          <w:rFonts w:eastAsia="Calibri" w:cs="Times New Roman"/>
        </w:rPr>
        <w:t xml:space="preserve">the template at </w:t>
      </w:r>
      <w:r w:rsidRPr="006B6272">
        <w:rPr>
          <w:rFonts w:eastAsia="Calibri" w:cs="Times New Roman"/>
          <w:b/>
        </w:rPr>
        <w:t>Appendix 1</w:t>
      </w:r>
      <w:r w:rsidRPr="006B6272">
        <w:rPr>
          <w:rFonts w:eastAsia="Calibri" w:cs="Times New Roman"/>
        </w:rPr>
        <w:t xml:space="preserve"> for a table top discussion on restoration services, </w:t>
      </w:r>
      <w:r w:rsidR="00347727" w:rsidRPr="006B6272">
        <w:rPr>
          <w:rFonts w:eastAsia="Calibri" w:cs="Times New Roman"/>
        </w:rPr>
        <w:t>please return the completed template</w:t>
      </w:r>
      <w:r w:rsidRPr="006B6272">
        <w:rPr>
          <w:rFonts w:eastAsia="Calibri" w:cs="Times New Roman"/>
        </w:rPr>
        <w:t xml:space="preserve"> </w:t>
      </w:r>
      <w:r w:rsidR="00347727" w:rsidRPr="006B6272">
        <w:rPr>
          <w:rFonts w:eastAsia="Calibri" w:cs="Times New Roman"/>
        </w:rPr>
        <w:t>with your</w:t>
      </w:r>
      <w:r w:rsidRPr="006B6272">
        <w:rPr>
          <w:rFonts w:eastAsia="Calibri" w:cs="Times New Roman"/>
        </w:rPr>
        <w:t xml:space="preserve"> exercise evaluation form</w:t>
      </w:r>
      <w:r w:rsidR="006B6272" w:rsidRPr="006B6272">
        <w:rPr>
          <w:rFonts w:eastAsia="Calibri" w:cs="Times New Roman"/>
        </w:rPr>
        <w:t xml:space="preserve"> (see separate instructions for submitting evaluation forms noted on each evaluation form)</w:t>
      </w:r>
      <w:r w:rsidR="00347727" w:rsidRPr="006B6272">
        <w:rPr>
          <w:rFonts w:eastAsia="Calibri" w:cs="Times New Roman"/>
        </w:rPr>
        <w:t>.  This will allow the Exercise Coordinators</w:t>
      </w:r>
      <w:r w:rsidRPr="006B6272">
        <w:rPr>
          <w:rFonts w:eastAsia="Calibri" w:cs="Times New Roman"/>
        </w:rPr>
        <w:t xml:space="preserve"> to ascertain the scope, fruitfulness, and d</w:t>
      </w:r>
      <w:r w:rsidR="00347727" w:rsidRPr="006B6272">
        <w:rPr>
          <w:rFonts w:eastAsia="Calibri" w:cs="Times New Roman"/>
        </w:rPr>
        <w:t>epth of the workshop discussion and help shape the picture on a national scale.</w:t>
      </w:r>
    </w:p>
    <w:p w:rsidR="000F5EBE" w:rsidRPr="000F5EBE" w:rsidRDefault="000F5EBE" w:rsidP="000F5EBE">
      <w:pPr>
        <w:rPr>
          <w:rFonts w:eastAsia="Calibri" w:cs="Times New Roman"/>
        </w:rPr>
      </w:pPr>
      <w:r w:rsidRPr="000F5EBE">
        <w:rPr>
          <w:rFonts w:eastAsia="Calibri" w:cs="Times New Roman"/>
        </w:rPr>
        <w:t>Please note that all exercise participants are expected to complete exercise evaluation forms regardless of the number of days of participation.</w:t>
      </w:r>
    </w:p>
    <w:p w:rsidR="000F5EBE" w:rsidRPr="003A23CA" w:rsidRDefault="000F5EBE" w:rsidP="003A23CA"/>
    <w:p w:rsidR="00032EE2" w:rsidRPr="00756847" w:rsidRDefault="00032EE2" w:rsidP="00032EE2"/>
    <w:p w:rsidR="003670E8" w:rsidRDefault="003670E8">
      <w:pPr>
        <w:spacing w:after="0" w:line="240" w:lineRule="auto"/>
      </w:pPr>
    </w:p>
    <w:p w:rsidR="003670E8" w:rsidRDefault="003670E8">
      <w:pPr>
        <w:spacing w:after="0" w:line="240" w:lineRule="auto"/>
        <w:sectPr w:rsidR="003670E8" w:rsidSect="00120715">
          <w:footerReference w:type="default" r:id="rId8"/>
          <w:pgSz w:w="11906" w:h="16838"/>
          <w:pgMar w:top="1191" w:right="1191" w:bottom="794" w:left="1191" w:header="709" w:footer="420" w:gutter="0"/>
          <w:cols w:space="708"/>
          <w:docGrid w:linePitch="360"/>
        </w:sectPr>
      </w:pPr>
    </w:p>
    <w:p w:rsidR="000779FE" w:rsidRDefault="000F5EBE" w:rsidP="000F5EBE">
      <w:pPr>
        <w:pStyle w:val="Heading6"/>
      </w:pPr>
      <w:r>
        <w:lastRenderedPageBreak/>
        <w:t>Appendix 1: Discussion exercise – Restoration of services</w:t>
      </w:r>
      <w:r w:rsidR="00AC2AF2">
        <w:t xml:space="preserve"> </w:t>
      </w:r>
    </w:p>
    <w:p w:rsidR="00F518AA" w:rsidRPr="00F518AA" w:rsidRDefault="00F518AA" w:rsidP="00F518AA">
      <w:pPr>
        <w:pStyle w:val="Tinyline"/>
        <w:rPr>
          <w:rFonts w:ascii="Arial" w:eastAsia="Calibri" w:hAnsi="Arial" w:cs="Times New Roman"/>
        </w:rPr>
      </w:pPr>
    </w:p>
    <w:p w:rsidR="004E7978" w:rsidRDefault="004E7978" w:rsidP="004E7978">
      <w:pPr>
        <w:pStyle w:val="ListParagraph"/>
        <w:numPr>
          <w:ilvl w:val="0"/>
          <w:numId w:val="47"/>
        </w:numPr>
        <w:rPr>
          <w:b/>
        </w:rPr>
      </w:pPr>
      <w:r w:rsidRPr="004E7978">
        <w:rPr>
          <w:b/>
        </w:rPr>
        <w:t>Please complete the form below and</w:t>
      </w:r>
      <w:r>
        <w:rPr>
          <w:b/>
        </w:rPr>
        <w:t>;</w:t>
      </w:r>
    </w:p>
    <w:p w:rsidR="004E7978" w:rsidRPr="004E7978" w:rsidRDefault="004E7978" w:rsidP="004E7978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Add</w:t>
      </w:r>
      <w:r w:rsidRPr="004E7978">
        <w:rPr>
          <w:b/>
        </w:rPr>
        <w:t xml:space="preserve"> this as an appendix to your evaluation form.</w:t>
      </w:r>
    </w:p>
    <w:p w:rsidR="000779FE" w:rsidRDefault="000779FE" w:rsidP="000779FE">
      <w:pPr>
        <w:rPr>
          <w:i/>
        </w:rPr>
      </w:pPr>
      <w:r w:rsidRPr="00F518AA">
        <w:rPr>
          <w:i/>
        </w:rPr>
        <w:t xml:space="preserve">In the table below please provide a summary of the </w:t>
      </w:r>
      <w:r w:rsidR="00E07C1F" w:rsidRPr="00F518AA">
        <w:rPr>
          <w:i/>
        </w:rPr>
        <w:t xml:space="preserve">key </w:t>
      </w:r>
      <w:r w:rsidRPr="00F518AA">
        <w:rPr>
          <w:i/>
        </w:rPr>
        <w:t>discussion</w:t>
      </w:r>
      <w:r w:rsidR="00F518AA" w:rsidRPr="00F518AA">
        <w:rPr>
          <w:i/>
        </w:rPr>
        <w:t xml:space="preserve"> points</w:t>
      </w: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4462"/>
        <w:gridCol w:w="11056"/>
      </w:tblGrid>
      <w:tr w:rsidR="004E7978" w:rsidRPr="004E7978" w:rsidTr="004E7978">
        <w:trPr>
          <w:cantSplit/>
          <w:trHeight w:val="379"/>
          <w:tblHeader/>
        </w:trPr>
        <w:tc>
          <w:tcPr>
            <w:tcW w:w="15518" w:type="dxa"/>
            <w:gridSpan w:val="2"/>
            <w:shd w:val="clear" w:color="auto" w:fill="005A9B" w:themeFill="background2"/>
          </w:tcPr>
          <w:p w:rsidR="004E7978" w:rsidRPr="004E7978" w:rsidRDefault="004E7978" w:rsidP="004E7978">
            <w:pPr>
              <w:rPr>
                <w:b/>
                <w:color w:val="FFFFFF" w:themeColor="background1"/>
              </w:rPr>
            </w:pPr>
            <w:r w:rsidRPr="004E7978">
              <w:rPr>
                <w:b/>
                <w:color w:val="FFFFFF" w:themeColor="background1"/>
              </w:rPr>
              <w:t>Evaluator/Facilitator Details</w:t>
            </w:r>
          </w:p>
        </w:tc>
      </w:tr>
      <w:tr w:rsidR="004E7978" w:rsidRPr="00290434" w:rsidTr="004E7978">
        <w:tblPrEx>
          <w:shd w:val="clear" w:color="auto" w:fill="auto"/>
        </w:tblPrEx>
        <w:trPr>
          <w:trHeight w:val="371"/>
        </w:trPr>
        <w:tc>
          <w:tcPr>
            <w:tcW w:w="4462" w:type="dxa"/>
            <w:shd w:val="clear" w:color="auto" w:fill="005A9B" w:themeFill="background2"/>
          </w:tcPr>
          <w:p w:rsidR="004E7978" w:rsidRPr="004E7978" w:rsidRDefault="004E7978" w:rsidP="004E7978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E7978">
              <w:rPr>
                <w:b/>
                <w:color w:val="FFFFFF" w:themeColor="background1"/>
              </w:rPr>
              <w:t>Date of Discussion</w:t>
            </w:r>
          </w:p>
        </w:tc>
        <w:tc>
          <w:tcPr>
            <w:tcW w:w="11056" w:type="dxa"/>
            <w:shd w:val="clear" w:color="auto" w:fill="auto"/>
          </w:tcPr>
          <w:p w:rsidR="004E7978" w:rsidRPr="00290434" w:rsidRDefault="004E7978" w:rsidP="003D01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7978" w:rsidRPr="00290434" w:rsidTr="004E7978">
        <w:tblPrEx>
          <w:shd w:val="clear" w:color="auto" w:fill="auto"/>
        </w:tblPrEx>
        <w:trPr>
          <w:trHeight w:val="371"/>
        </w:trPr>
        <w:tc>
          <w:tcPr>
            <w:tcW w:w="4462" w:type="dxa"/>
            <w:shd w:val="clear" w:color="auto" w:fill="005A9B" w:themeFill="background2"/>
          </w:tcPr>
          <w:p w:rsidR="004E7978" w:rsidRPr="004E7978" w:rsidRDefault="004E7978" w:rsidP="003D011E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E7978">
              <w:rPr>
                <w:b/>
                <w:color w:val="FFFFFF" w:themeColor="background1"/>
              </w:rPr>
              <w:t>Agency Name:</w:t>
            </w:r>
          </w:p>
        </w:tc>
        <w:tc>
          <w:tcPr>
            <w:tcW w:w="11056" w:type="dxa"/>
            <w:shd w:val="clear" w:color="auto" w:fill="auto"/>
          </w:tcPr>
          <w:p w:rsidR="004E7978" w:rsidRPr="00290434" w:rsidRDefault="004E7978" w:rsidP="003D01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E7978" w:rsidRPr="00290434" w:rsidTr="004E7978">
        <w:tblPrEx>
          <w:shd w:val="clear" w:color="auto" w:fill="auto"/>
        </w:tblPrEx>
        <w:trPr>
          <w:trHeight w:val="341"/>
        </w:trPr>
        <w:tc>
          <w:tcPr>
            <w:tcW w:w="4462" w:type="dxa"/>
            <w:shd w:val="clear" w:color="auto" w:fill="005A9B" w:themeFill="background2"/>
          </w:tcPr>
          <w:p w:rsidR="004E7978" w:rsidRPr="004E7978" w:rsidRDefault="004E7978" w:rsidP="003D011E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E7978">
              <w:rPr>
                <w:b/>
                <w:color w:val="FFFFFF" w:themeColor="background1"/>
              </w:rPr>
              <w:t>Evaluator/Facilitator Name:</w:t>
            </w:r>
          </w:p>
        </w:tc>
        <w:tc>
          <w:tcPr>
            <w:tcW w:w="11056" w:type="dxa"/>
          </w:tcPr>
          <w:p w:rsidR="004E7978" w:rsidRPr="00290434" w:rsidRDefault="004E7978" w:rsidP="003D011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978" w:rsidRPr="00290434" w:rsidTr="004E7978">
        <w:tblPrEx>
          <w:shd w:val="clear" w:color="auto" w:fill="auto"/>
        </w:tblPrEx>
        <w:trPr>
          <w:trHeight w:val="341"/>
        </w:trPr>
        <w:tc>
          <w:tcPr>
            <w:tcW w:w="4462" w:type="dxa"/>
            <w:shd w:val="clear" w:color="auto" w:fill="005A9B" w:themeFill="background2"/>
          </w:tcPr>
          <w:p w:rsidR="004E7978" w:rsidRPr="004E7978" w:rsidRDefault="004E7978" w:rsidP="003D011E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E7978">
              <w:rPr>
                <w:b/>
                <w:color w:val="FFFFFF" w:themeColor="background1"/>
              </w:rPr>
              <w:t>Phone:</w:t>
            </w:r>
          </w:p>
        </w:tc>
        <w:tc>
          <w:tcPr>
            <w:tcW w:w="11056" w:type="dxa"/>
            <w:vMerge w:val="restart"/>
          </w:tcPr>
          <w:p w:rsidR="004E7978" w:rsidRPr="00290434" w:rsidRDefault="004E7978" w:rsidP="003D011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978" w:rsidRPr="00290434" w:rsidTr="004E7978">
        <w:tblPrEx>
          <w:shd w:val="clear" w:color="auto" w:fill="auto"/>
        </w:tblPrEx>
        <w:trPr>
          <w:trHeight w:val="341"/>
        </w:trPr>
        <w:tc>
          <w:tcPr>
            <w:tcW w:w="4462" w:type="dxa"/>
            <w:shd w:val="clear" w:color="auto" w:fill="005A9B" w:themeFill="background2"/>
          </w:tcPr>
          <w:p w:rsidR="004E7978" w:rsidRPr="004E7978" w:rsidRDefault="004E7978" w:rsidP="003D011E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E7978">
              <w:rPr>
                <w:b/>
                <w:color w:val="FFFFFF" w:themeColor="background1"/>
              </w:rPr>
              <w:t>Mobile:</w:t>
            </w:r>
          </w:p>
        </w:tc>
        <w:tc>
          <w:tcPr>
            <w:tcW w:w="11056" w:type="dxa"/>
            <w:vMerge/>
          </w:tcPr>
          <w:p w:rsidR="004E7978" w:rsidRPr="00290434" w:rsidRDefault="004E7978" w:rsidP="003D011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7978" w:rsidRPr="00290434" w:rsidTr="004E7978">
        <w:tblPrEx>
          <w:shd w:val="clear" w:color="auto" w:fill="auto"/>
        </w:tblPrEx>
        <w:trPr>
          <w:trHeight w:val="341"/>
        </w:trPr>
        <w:tc>
          <w:tcPr>
            <w:tcW w:w="4462" w:type="dxa"/>
            <w:shd w:val="clear" w:color="auto" w:fill="005A9B" w:themeFill="background2"/>
          </w:tcPr>
          <w:p w:rsidR="004E7978" w:rsidRPr="004E7978" w:rsidRDefault="004E7978" w:rsidP="003D011E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4E7978">
              <w:rPr>
                <w:b/>
                <w:color w:val="FFFFFF" w:themeColor="background1"/>
              </w:rPr>
              <w:t>E-Mail:</w:t>
            </w:r>
          </w:p>
        </w:tc>
        <w:tc>
          <w:tcPr>
            <w:tcW w:w="11056" w:type="dxa"/>
            <w:vMerge/>
          </w:tcPr>
          <w:p w:rsidR="004E7978" w:rsidRPr="00290434" w:rsidRDefault="004E7978" w:rsidP="003D011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E7978" w:rsidRPr="00F518AA" w:rsidRDefault="004E7978" w:rsidP="000779FE">
      <w:pPr>
        <w:rPr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4"/>
        <w:gridCol w:w="10984"/>
      </w:tblGrid>
      <w:tr w:rsidR="000D0CBD" w:rsidRPr="000D0CBD" w:rsidTr="000D0CBD">
        <w:tc>
          <w:tcPr>
            <w:tcW w:w="5000" w:type="pct"/>
            <w:gridSpan w:val="2"/>
            <w:shd w:val="clear" w:color="auto" w:fill="005A9B" w:themeFill="background2"/>
          </w:tcPr>
          <w:p w:rsidR="000D0CBD" w:rsidRPr="000D0CBD" w:rsidRDefault="000D0CBD" w:rsidP="000A39EA">
            <w:pPr>
              <w:rPr>
                <w:color w:val="FFFFFF" w:themeColor="background1"/>
              </w:rPr>
            </w:pPr>
            <w:r w:rsidRPr="000D0CBD">
              <w:rPr>
                <w:b/>
                <w:color w:val="FFFFFF" w:themeColor="background1"/>
              </w:rPr>
              <w:t xml:space="preserve">How would you prioritise service restoration? </w:t>
            </w:r>
          </w:p>
        </w:tc>
      </w:tr>
      <w:tr w:rsidR="000D0CBD" w:rsidTr="000779FE">
        <w:tc>
          <w:tcPr>
            <w:tcW w:w="1431" w:type="pct"/>
          </w:tcPr>
          <w:p w:rsidR="000D0CBD" w:rsidRDefault="000D0CBD" w:rsidP="000D0CBD">
            <w:r>
              <w:t>Who would you need to consult with, how would you do this?</w:t>
            </w:r>
          </w:p>
          <w:p w:rsidR="000D0CBD" w:rsidRPr="00270E32" w:rsidRDefault="000D0CBD" w:rsidP="000D0CBD">
            <w:pPr>
              <w:rPr>
                <w:b/>
              </w:rPr>
            </w:pPr>
          </w:p>
        </w:tc>
        <w:tc>
          <w:tcPr>
            <w:tcW w:w="3569" w:type="pct"/>
          </w:tcPr>
          <w:p w:rsidR="000D0CBD" w:rsidRDefault="000D0CBD" w:rsidP="006877F0"/>
        </w:tc>
      </w:tr>
      <w:tr w:rsidR="000D0CBD" w:rsidTr="000779FE">
        <w:tc>
          <w:tcPr>
            <w:tcW w:w="1431" w:type="pct"/>
          </w:tcPr>
          <w:p w:rsidR="000D0CBD" w:rsidRDefault="000D0CBD" w:rsidP="000D0CBD">
            <w:r>
              <w:t>What timeframes for restoration are you expecting, (consider interdependencies on other utilities)?</w:t>
            </w:r>
          </w:p>
          <w:p w:rsidR="000D0CBD" w:rsidRPr="00270E32" w:rsidRDefault="000D0CBD" w:rsidP="000D0CBD">
            <w:pPr>
              <w:rPr>
                <w:b/>
              </w:rPr>
            </w:pPr>
          </w:p>
        </w:tc>
        <w:tc>
          <w:tcPr>
            <w:tcW w:w="3569" w:type="pct"/>
          </w:tcPr>
          <w:p w:rsidR="000D0CBD" w:rsidRDefault="000D0CBD" w:rsidP="006877F0"/>
        </w:tc>
      </w:tr>
      <w:tr w:rsidR="000D0CBD" w:rsidTr="000779FE">
        <w:tc>
          <w:tcPr>
            <w:tcW w:w="1431" w:type="pct"/>
          </w:tcPr>
          <w:p w:rsidR="000D0CBD" w:rsidRPr="00270E32" w:rsidRDefault="000D0CBD" w:rsidP="000779FE">
            <w:pPr>
              <w:rPr>
                <w:b/>
              </w:rPr>
            </w:pPr>
            <w:r>
              <w:t>When and how would you be able to communicate these to the ECC or NCMC (consider information requirements of Government and Emergency Services)</w:t>
            </w:r>
          </w:p>
        </w:tc>
        <w:tc>
          <w:tcPr>
            <w:tcW w:w="3569" w:type="pct"/>
          </w:tcPr>
          <w:p w:rsidR="000D0CBD" w:rsidRDefault="000D0CBD" w:rsidP="006877F0"/>
        </w:tc>
      </w:tr>
      <w:tr w:rsidR="000D0CBD" w:rsidRPr="000D0CBD" w:rsidTr="000D0CBD">
        <w:tc>
          <w:tcPr>
            <w:tcW w:w="5000" w:type="pct"/>
            <w:gridSpan w:val="2"/>
            <w:shd w:val="clear" w:color="auto" w:fill="005A9B" w:themeFill="background2"/>
          </w:tcPr>
          <w:p w:rsidR="000D0CBD" w:rsidRPr="000D0CBD" w:rsidRDefault="000D0CBD" w:rsidP="006877F0">
            <w:pPr>
              <w:rPr>
                <w:b/>
                <w:color w:val="FFFFFF" w:themeColor="background1"/>
              </w:rPr>
            </w:pPr>
            <w:r w:rsidRPr="000D0CBD">
              <w:rPr>
                <w:b/>
                <w:color w:val="FFFFFF" w:themeColor="background1"/>
              </w:rPr>
              <w:lastRenderedPageBreak/>
              <w:t xml:space="preserve">What public facing communications, do you think, are required for your customers to convey interruptions and manage delivery expectations? </w:t>
            </w:r>
          </w:p>
        </w:tc>
      </w:tr>
      <w:tr w:rsidR="000D0CBD" w:rsidTr="000779FE">
        <w:tc>
          <w:tcPr>
            <w:tcW w:w="1431" w:type="pct"/>
          </w:tcPr>
          <w:p w:rsidR="000D0CBD" w:rsidRPr="000A39EA" w:rsidRDefault="000D0CBD" w:rsidP="000D0CBD">
            <w:r>
              <w:t>How would/could these be communicated?</w:t>
            </w:r>
          </w:p>
          <w:p w:rsidR="000D0CBD" w:rsidRPr="00270E32" w:rsidRDefault="000D0CBD" w:rsidP="000779FE">
            <w:pPr>
              <w:rPr>
                <w:b/>
              </w:rPr>
            </w:pPr>
          </w:p>
        </w:tc>
        <w:tc>
          <w:tcPr>
            <w:tcW w:w="3569" w:type="pct"/>
          </w:tcPr>
          <w:p w:rsidR="000D0CBD" w:rsidRDefault="000D0CBD" w:rsidP="006877F0"/>
        </w:tc>
      </w:tr>
      <w:tr w:rsidR="000779FE" w:rsidTr="000779FE">
        <w:tc>
          <w:tcPr>
            <w:tcW w:w="1431" w:type="pct"/>
          </w:tcPr>
          <w:p w:rsidR="000779FE" w:rsidRDefault="000779FE" w:rsidP="000779FE">
            <w:r>
              <w:t>Consider the expectation of the general public and business</w:t>
            </w:r>
          </w:p>
        </w:tc>
        <w:tc>
          <w:tcPr>
            <w:tcW w:w="3569" w:type="pct"/>
          </w:tcPr>
          <w:p w:rsidR="000779FE" w:rsidRDefault="000779FE" w:rsidP="006877F0"/>
        </w:tc>
      </w:tr>
      <w:tr w:rsidR="000D0CBD" w:rsidRPr="000D0CBD" w:rsidTr="000D0CBD">
        <w:tc>
          <w:tcPr>
            <w:tcW w:w="5000" w:type="pct"/>
            <w:gridSpan w:val="2"/>
            <w:shd w:val="clear" w:color="auto" w:fill="005A9B" w:themeFill="background2"/>
          </w:tcPr>
          <w:p w:rsidR="000D0CBD" w:rsidRPr="000D0CBD" w:rsidRDefault="000D0CBD" w:rsidP="006877F0">
            <w:pPr>
              <w:rPr>
                <w:b/>
                <w:color w:val="FFFFFF" w:themeColor="background1"/>
              </w:rPr>
            </w:pPr>
            <w:r w:rsidRPr="000D0CBD">
              <w:rPr>
                <w:b/>
                <w:color w:val="FFFFFF" w:themeColor="background1"/>
              </w:rPr>
              <w:t xml:space="preserve">What services/people/resources do you require to restore services? </w:t>
            </w:r>
          </w:p>
        </w:tc>
      </w:tr>
      <w:tr w:rsidR="000D0CBD" w:rsidTr="000779FE">
        <w:tc>
          <w:tcPr>
            <w:tcW w:w="1431" w:type="pct"/>
          </w:tcPr>
          <w:p w:rsidR="000D0CBD" w:rsidRDefault="000D0CBD" w:rsidP="000D0CBD">
            <w:r>
              <w:t>What can you source yourself (where from)</w:t>
            </w:r>
          </w:p>
          <w:p w:rsidR="000D0CBD" w:rsidRPr="00046D6D" w:rsidRDefault="000D0CBD" w:rsidP="000D0CBD">
            <w:pPr>
              <w:rPr>
                <w:b/>
              </w:rPr>
            </w:pPr>
          </w:p>
        </w:tc>
        <w:tc>
          <w:tcPr>
            <w:tcW w:w="3569" w:type="pct"/>
          </w:tcPr>
          <w:p w:rsidR="000D0CBD" w:rsidRDefault="000D0CBD" w:rsidP="006877F0"/>
        </w:tc>
      </w:tr>
      <w:tr w:rsidR="000D0CBD" w:rsidTr="000779FE">
        <w:tc>
          <w:tcPr>
            <w:tcW w:w="1431" w:type="pct"/>
          </w:tcPr>
          <w:p w:rsidR="000D0CBD" w:rsidRDefault="000D0CBD" w:rsidP="000D0CBD">
            <w:r>
              <w:t>What would you be requesting through ECCs (or NCMC)</w:t>
            </w:r>
          </w:p>
          <w:p w:rsidR="000D0CBD" w:rsidRPr="00046D6D" w:rsidRDefault="000D0CBD" w:rsidP="000779FE">
            <w:pPr>
              <w:rPr>
                <w:b/>
              </w:rPr>
            </w:pPr>
          </w:p>
        </w:tc>
        <w:tc>
          <w:tcPr>
            <w:tcW w:w="3569" w:type="pct"/>
          </w:tcPr>
          <w:p w:rsidR="000D0CBD" w:rsidRDefault="000D0CBD" w:rsidP="006877F0"/>
        </w:tc>
      </w:tr>
      <w:tr w:rsidR="000D0CBD" w:rsidRPr="000D0CBD" w:rsidTr="000D0CBD">
        <w:tc>
          <w:tcPr>
            <w:tcW w:w="5000" w:type="pct"/>
            <w:gridSpan w:val="2"/>
            <w:shd w:val="clear" w:color="auto" w:fill="005A9B" w:themeFill="background2"/>
          </w:tcPr>
          <w:p w:rsidR="000D0CBD" w:rsidRPr="000D0CBD" w:rsidRDefault="000D0CBD" w:rsidP="006877F0">
            <w:pPr>
              <w:rPr>
                <w:b/>
                <w:color w:val="FFFFFF" w:themeColor="background1"/>
              </w:rPr>
            </w:pPr>
            <w:r w:rsidRPr="000D0CBD">
              <w:rPr>
                <w:b/>
                <w:color w:val="FFFFFF" w:themeColor="background1"/>
              </w:rPr>
              <w:t>Other comments/ discussion points:</w:t>
            </w:r>
          </w:p>
        </w:tc>
      </w:tr>
      <w:tr w:rsidR="000D0CBD" w:rsidTr="000779FE">
        <w:tc>
          <w:tcPr>
            <w:tcW w:w="1431" w:type="pct"/>
          </w:tcPr>
          <w:p w:rsidR="000D0CBD" w:rsidRDefault="000D0CBD" w:rsidP="000D0CBD">
            <w:r>
              <w:t>Did you encounter any unexpected impacts?</w:t>
            </w:r>
          </w:p>
          <w:p w:rsidR="000D0CBD" w:rsidRPr="00046D6D" w:rsidRDefault="000D0CBD" w:rsidP="000779FE">
            <w:pPr>
              <w:rPr>
                <w:b/>
              </w:rPr>
            </w:pPr>
          </w:p>
        </w:tc>
        <w:tc>
          <w:tcPr>
            <w:tcW w:w="3569" w:type="pct"/>
          </w:tcPr>
          <w:p w:rsidR="000D0CBD" w:rsidRDefault="000D0CBD" w:rsidP="006877F0"/>
        </w:tc>
      </w:tr>
    </w:tbl>
    <w:p w:rsidR="000779FE" w:rsidRPr="006877F0" w:rsidRDefault="000779FE" w:rsidP="006877F0"/>
    <w:sectPr w:rsidR="000779FE" w:rsidRPr="006877F0" w:rsidSect="00046D6D">
      <w:pgSz w:w="16838" w:h="11906" w:orient="landscape"/>
      <w:pgMar w:top="720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363" w:rsidRDefault="00611363" w:rsidP="0028688E">
      <w:pPr>
        <w:spacing w:after="0" w:line="240" w:lineRule="auto"/>
      </w:pPr>
      <w:r>
        <w:separator/>
      </w:r>
    </w:p>
  </w:endnote>
  <w:endnote w:type="continuationSeparator" w:id="0">
    <w:p w:rsidR="00611363" w:rsidRDefault="00611363" w:rsidP="0028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88E" w:rsidRDefault="0028688E" w:rsidP="00855A5B">
    <w:pPr>
      <w:pStyle w:val="MCDEMfooter"/>
      <w:tabs>
        <w:tab w:val="left" w:pos="4157"/>
      </w:tabs>
    </w:pPr>
    <w:r>
      <w:t xml:space="preserve">Ministry </w:t>
    </w:r>
    <w:r w:rsidR="00855A5B">
      <w:t xml:space="preserve">of </w:t>
    </w:r>
    <w:r>
      <w:t xml:space="preserve">Civil Defence </w:t>
    </w:r>
    <w:r w:rsidR="00855A5B">
      <w:t xml:space="preserve">&amp; </w:t>
    </w:r>
    <w:r>
      <w:t>Emergency Management</w:t>
    </w:r>
    <w:r>
      <w:tab/>
    </w:r>
    <w:r w:rsidR="00855A5B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06BD0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  \* MERGEFORMAT ">
      <w:r w:rsidR="00906BD0">
        <w:rPr>
          <w:noProof/>
        </w:rPr>
        <w:t>5</w:t>
      </w:r>
    </w:fldSimple>
  </w:p>
  <w:p w:rsidR="0028688E" w:rsidRDefault="00D835C7" w:rsidP="00003E8D">
    <w:pPr>
      <w:pStyle w:val="MCDEMfooter"/>
      <w:tabs>
        <w:tab w:val="left" w:pos="1544"/>
      </w:tabs>
      <w:rPr>
        <w:noProof/>
      </w:rPr>
    </w:pPr>
    <w:fldSimple w:instr=" FILENAME   \* MERGEFORMAT ">
      <w:r w:rsidR="00A4571F">
        <w:t>Exercise Tangaroa Participation Plan for Lifeline Utilities</w:t>
      </w:r>
      <w:r w:rsidR="00A4571F">
        <w:rPr>
          <w:noProof/>
        </w:rPr>
        <w:t xml:space="preserve"> </w:t>
      </w:r>
    </w:fldSimple>
    <w:r w:rsidR="00003E8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363" w:rsidRDefault="00611363" w:rsidP="0028688E">
      <w:pPr>
        <w:spacing w:after="0" w:line="240" w:lineRule="auto"/>
      </w:pPr>
      <w:r>
        <w:separator/>
      </w:r>
    </w:p>
  </w:footnote>
  <w:footnote w:type="continuationSeparator" w:id="0">
    <w:p w:rsidR="00611363" w:rsidRDefault="00611363" w:rsidP="0028688E">
      <w:pPr>
        <w:spacing w:after="0" w:line="240" w:lineRule="auto"/>
      </w:pPr>
      <w:r>
        <w:continuationSeparator/>
      </w:r>
    </w:p>
  </w:footnote>
  <w:footnote w:id="1">
    <w:p w:rsidR="000269BC" w:rsidRDefault="000269BC">
      <w:pPr>
        <w:pStyle w:val="FootnoteText"/>
      </w:pPr>
      <w:r>
        <w:rPr>
          <w:rStyle w:val="FootnoteReference"/>
        </w:rPr>
        <w:footnoteRef/>
      </w:r>
      <w:r>
        <w:t xml:space="preserve"> Notionally the day after Day 1 (i.e. pretending that it is 1 September 2016)</w:t>
      </w:r>
    </w:p>
  </w:footnote>
  <w:footnote w:id="2">
    <w:p w:rsidR="003A23CA" w:rsidRDefault="003A23CA">
      <w:pPr>
        <w:pStyle w:val="FootnoteText"/>
      </w:pPr>
      <w:r>
        <w:rPr>
          <w:rStyle w:val="FootnoteReference"/>
        </w:rPr>
        <w:footnoteRef/>
      </w:r>
      <w:r>
        <w:t xml:space="preserve"> Notionally two weeks after Day 2 (i.e. pretending that it is 14 September 2016)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4F9"/>
    <w:multiLevelType w:val="multilevel"/>
    <w:tmpl w:val="653AD67A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suff w:val="space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295ACF"/>
    <w:multiLevelType w:val="hybridMultilevel"/>
    <w:tmpl w:val="F2D684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170"/>
    <w:multiLevelType w:val="hybridMultilevel"/>
    <w:tmpl w:val="4302FF86"/>
    <w:lvl w:ilvl="0" w:tplc="165E8438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73DB"/>
    <w:multiLevelType w:val="multilevel"/>
    <w:tmpl w:val="807EFA76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9" w:hanging="363"/>
      </w:pPr>
      <w:rPr>
        <w:rFonts w:hint="default"/>
      </w:rPr>
    </w:lvl>
  </w:abstractNum>
  <w:abstractNum w:abstractNumId="5" w15:restartNumberingAfterBreak="0">
    <w:nsid w:val="18BE74FF"/>
    <w:multiLevelType w:val="hybridMultilevel"/>
    <w:tmpl w:val="57BC2F22"/>
    <w:lvl w:ilvl="0" w:tplc="CA3625DE">
      <w:start w:val="1"/>
      <w:numFmt w:val="decimal"/>
      <w:lvlText w:val="PF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43F9"/>
    <w:multiLevelType w:val="multilevel"/>
    <w:tmpl w:val="A79ED950"/>
    <w:styleLink w:val="MCDEMbullet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7" w15:restartNumberingAfterBreak="0">
    <w:nsid w:val="19754DED"/>
    <w:multiLevelType w:val="hybridMultilevel"/>
    <w:tmpl w:val="97201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2E7B63C8"/>
    <w:multiLevelType w:val="multilevel"/>
    <w:tmpl w:val="A79ED950"/>
    <w:numStyleLink w:val="MCDEMbullet"/>
  </w:abstractNum>
  <w:abstractNum w:abstractNumId="10" w15:restartNumberingAfterBreak="0">
    <w:nsid w:val="32157DE3"/>
    <w:multiLevelType w:val="hybridMultilevel"/>
    <w:tmpl w:val="69404B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F363C"/>
    <w:multiLevelType w:val="hybridMultilevel"/>
    <w:tmpl w:val="9342C6CE"/>
    <w:lvl w:ilvl="0" w:tplc="ADB46DF2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C25C3"/>
    <w:multiLevelType w:val="hybridMultilevel"/>
    <w:tmpl w:val="EC94803C"/>
    <w:lvl w:ilvl="0" w:tplc="B7B673EA">
      <w:start w:val="1"/>
      <w:numFmt w:val="decimal"/>
      <w:lvlText w:val="PF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171C6C"/>
    <w:multiLevelType w:val="hybridMultilevel"/>
    <w:tmpl w:val="196E1A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2274"/>
    <w:multiLevelType w:val="hybridMultilevel"/>
    <w:tmpl w:val="FA1EFED6"/>
    <w:lvl w:ilvl="0" w:tplc="FFD8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766DC"/>
    <w:multiLevelType w:val="multilevel"/>
    <w:tmpl w:val="0BA4F9EC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1E750EA"/>
    <w:multiLevelType w:val="hybridMultilevel"/>
    <w:tmpl w:val="DDA0C4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82BC8"/>
    <w:multiLevelType w:val="hybridMultilevel"/>
    <w:tmpl w:val="AE6E3E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B192C"/>
    <w:multiLevelType w:val="hybridMultilevel"/>
    <w:tmpl w:val="DFF66D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108AA"/>
    <w:multiLevelType w:val="hybridMultilevel"/>
    <w:tmpl w:val="02B8AA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1529A"/>
    <w:multiLevelType w:val="hybridMultilevel"/>
    <w:tmpl w:val="6AC6BD06"/>
    <w:lvl w:ilvl="0" w:tplc="CD8AB7F6">
      <w:start w:val="1"/>
      <w:numFmt w:val="decimal"/>
      <w:lvlText w:val="PF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61627"/>
    <w:multiLevelType w:val="multilevel"/>
    <w:tmpl w:val="A79ED950"/>
    <w:numStyleLink w:val="MCDEMbullet"/>
  </w:abstractNum>
  <w:num w:numId="1">
    <w:abstractNumId w:val="8"/>
  </w:num>
  <w:num w:numId="2">
    <w:abstractNumId w:val="16"/>
  </w:num>
  <w:num w:numId="3">
    <w:abstractNumId w:val="23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8"/>
  </w:num>
  <w:num w:numId="15">
    <w:abstractNumId w:val="8"/>
  </w:num>
  <w:num w:numId="16">
    <w:abstractNumId w:val="4"/>
  </w:num>
  <w:num w:numId="17">
    <w:abstractNumId w:val="2"/>
  </w:num>
  <w:num w:numId="18">
    <w:abstractNumId w:val="13"/>
  </w:num>
  <w:num w:numId="19">
    <w:abstractNumId w:val="6"/>
  </w:num>
  <w:num w:numId="20">
    <w:abstractNumId w:val="9"/>
  </w:num>
  <w:num w:numId="21">
    <w:abstractNumId w:val="0"/>
  </w:num>
  <w:num w:numId="22">
    <w:abstractNumId w:val="15"/>
  </w:num>
  <w:num w:numId="23">
    <w:abstractNumId w:val="3"/>
  </w:num>
  <w:num w:numId="24">
    <w:abstractNumId w:val="11"/>
  </w:num>
  <w:num w:numId="25">
    <w:abstractNumId w:val="9"/>
  </w:num>
  <w:num w:numId="26">
    <w:abstractNumId w:val="9"/>
  </w:num>
  <w:num w:numId="27">
    <w:abstractNumId w:val="4"/>
  </w:num>
  <w:num w:numId="28">
    <w:abstractNumId w:val="9"/>
  </w:num>
  <w:num w:numId="29">
    <w:abstractNumId w:val="4"/>
  </w:num>
  <w:num w:numId="30">
    <w:abstractNumId w:val="4"/>
  </w:num>
  <w:num w:numId="31">
    <w:abstractNumId w:val="21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5"/>
  </w:num>
  <w:num w:numId="36">
    <w:abstractNumId w:val="12"/>
  </w:num>
  <w:num w:numId="37">
    <w:abstractNumId w:val="22"/>
  </w:num>
  <w:num w:numId="38">
    <w:abstractNumId w:val="0"/>
  </w:num>
  <w:num w:numId="39">
    <w:abstractNumId w:val="10"/>
  </w:num>
  <w:num w:numId="40">
    <w:abstractNumId w:val="17"/>
  </w:num>
  <w:num w:numId="41">
    <w:abstractNumId w:val="7"/>
  </w:num>
  <w:num w:numId="42">
    <w:abstractNumId w:val="20"/>
  </w:num>
  <w:num w:numId="43">
    <w:abstractNumId w:val="18"/>
  </w:num>
  <w:num w:numId="44">
    <w:abstractNumId w:val="19"/>
  </w:num>
  <w:num w:numId="45">
    <w:abstractNumId w:val="14"/>
  </w:num>
  <w:num w:numId="46">
    <w:abstractNumId w:val="0"/>
  </w:num>
  <w:num w:numId="4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63"/>
    <w:rsid w:val="00003E8D"/>
    <w:rsid w:val="000269BC"/>
    <w:rsid w:val="00032EE2"/>
    <w:rsid w:val="00033DD1"/>
    <w:rsid w:val="00046D6D"/>
    <w:rsid w:val="00063012"/>
    <w:rsid w:val="0006401E"/>
    <w:rsid w:val="000765B8"/>
    <w:rsid w:val="000779FE"/>
    <w:rsid w:val="000A39EA"/>
    <w:rsid w:val="000A4FC2"/>
    <w:rsid w:val="000B43A5"/>
    <w:rsid w:val="000D0CBD"/>
    <w:rsid w:val="000D1BA2"/>
    <w:rsid w:val="000F5EBE"/>
    <w:rsid w:val="0010131B"/>
    <w:rsid w:val="001026B1"/>
    <w:rsid w:val="00110547"/>
    <w:rsid w:val="00120715"/>
    <w:rsid w:val="00121FFF"/>
    <w:rsid w:val="00125CE4"/>
    <w:rsid w:val="001368D1"/>
    <w:rsid w:val="001431C8"/>
    <w:rsid w:val="001742A7"/>
    <w:rsid w:val="00175619"/>
    <w:rsid w:val="001765E5"/>
    <w:rsid w:val="001A272B"/>
    <w:rsid w:val="001C0312"/>
    <w:rsid w:val="001C7911"/>
    <w:rsid w:val="001D3E31"/>
    <w:rsid w:val="001F18E5"/>
    <w:rsid w:val="00240A3D"/>
    <w:rsid w:val="00254F13"/>
    <w:rsid w:val="00270E32"/>
    <w:rsid w:val="002730A0"/>
    <w:rsid w:val="0028688E"/>
    <w:rsid w:val="002A2906"/>
    <w:rsid w:val="002A45AE"/>
    <w:rsid w:val="002F336E"/>
    <w:rsid w:val="00343AA6"/>
    <w:rsid w:val="00347727"/>
    <w:rsid w:val="003670E8"/>
    <w:rsid w:val="00381326"/>
    <w:rsid w:val="003A23CA"/>
    <w:rsid w:val="003D7E50"/>
    <w:rsid w:val="00402BE0"/>
    <w:rsid w:val="004121E8"/>
    <w:rsid w:val="00455F7A"/>
    <w:rsid w:val="00491480"/>
    <w:rsid w:val="004A5E56"/>
    <w:rsid w:val="004C4DA5"/>
    <w:rsid w:val="004E7978"/>
    <w:rsid w:val="005078A0"/>
    <w:rsid w:val="005577EC"/>
    <w:rsid w:val="005807C6"/>
    <w:rsid w:val="00583D84"/>
    <w:rsid w:val="0059068A"/>
    <w:rsid w:val="005A1183"/>
    <w:rsid w:val="005B6A6C"/>
    <w:rsid w:val="005D53B4"/>
    <w:rsid w:val="005E4DE9"/>
    <w:rsid w:val="005E6FF8"/>
    <w:rsid w:val="006101A7"/>
    <w:rsid w:val="00611363"/>
    <w:rsid w:val="00617EB3"/>
    <w:rsid w:val="00655B59"/>
    <w:rsid w:val="00665CA3"/>
    <w:rsid w:val="006736AB"/>
    <w:rsid w:val="006877F0"/>
    <w:rsid w:val="00694EA2"/>
    <w:rsid w:val="006958B1"/>
    <w:rsid w:val="006B6272"/>
    <w:rsid w:val="006D6B32"/>
    <w:rsid w:val="006D6D41"/>
    <w:rsid w:val="00707CF7"/>
    <w:rsid w:val="00712F15"/>
    <w:rsid w:val="00750F3A"/>
    <w:rsid w:val="00756847"/>
    <w:rsid w:val="00771F8C"/>
    <w:rsid w:val="0078765A"/>
    <w:rsid w:val="007B6285"/>
    <w:rsid w:val="007E3342"/>
    <w:rsid w:val="00804463"/>
    <w:rsid w:val="008456EB"/>
    <w:rsid w:val="008514D3"/>
    <w:rsid w:val="00855A5B"/>
    <w:rsid w:val="008622E5"/>
    <w:rsid w:val="0089602C"/>
    <w:rsid w:val="00900388"/>
    <w:rsid w:val="009020A7"/>
    <w:rsid w:val="00906BD0"/>
    <w:rsid w:val="009137DA"/>
    <w:rsid w:val="009210E7"/>
    <w:rsid w:val="00930533"/>
    <w:rsid w:val="00954874"/>
    <w:rsid w:val="00955A0A"/>
    <w:rsid w:val="00973D03"/>
    <w:rsid w:val="00976D92"/>
    <w:rsid w:val="009953EC"/>
    <w:rsid w:val="0099683A"/>
    <w:rsid w:val="009C7EA7"/>
    <w:rsid w:val="009F656B"/>
    <w:rsid w:val="00A0032D"/>
    <w:rsid w:val="00A11FE0"/>
    <w:rsid w:val="00A208C6"/>
    <w:rsid w:val="00A4571F"/>
    <w:rsid w:val="00A63C4C"/>
    <w:rsid w:val="00AC2AF2"/>
    <w:rsid w:val="00AD6237"/>
    <w:rsid w:val="00B03CA4"/>
    <w:rsid w:val="00B33925"/>
    <w:rsid w:val="00B73184"/>
    <w:rsid w:val="00B9609E"/>
    <w:rsid w:val="00BE7259"/>
    <w:rsid w:val="00BF5989"/>
    <w:rsid w:val="00C00F9B"/>
    <w:rsid w:val="00C61BFD"/>
    <w:rsid w:val="00C81A6A"/>
    <w:rsid w:val="00CB4ADC"/>
    <w:rsid w:val="00CD705C"/>
    <w:rsid w:val="00CE751C"/>
    <w:rsid w:val="00CF45D6"/>
    <w:rsid w:val="00CF6327"/>
    <w:rsid w:val="00D170EE"/>
    <w:rsid w:val="00D173CD"/>
    <w:rsid w:val="00D20B00"/>
    <w:rsid w:val="00D712A5"/>
    <w:rsid w:val="00D720EE"/>
    <w:rsid w:val="00D835C7"/>
    <w:rsid w:val="00DD34D4"/>
    <w:rsid w:val="00DD7C37"/>
    <w:rsid w:val="00DF2F81"/>
    <w:rsid w:val="00E00774"/>
    <w:rsid w:val="00E04917"/>
    <w:rsid w:val="00E07C1F"/>
    <w:rsid w:val="00EA6CFA"/>
    <w:rsid w:val="00EC1A3F"/>
    <w:rsid w:val="00ED03B0"/>
    <w:rsid w:val="00ED6046"/>
    <w:rsid w:val="00F24005"/>
    <w:rsid w:val="00F518AA"/>
    <w:rsid w:val="00F663CE"/>
    <w:rsid w:val="00F7158B"/>
    <w:rsid w:val="00F952CE"/>
    <w:rsid w:val="00FA281D"/>
    <w:rsid w:val="00FA53C9"/>
    <w:rsid w:val="00FB661F"/>
    <w:rsid w:val="00FC1189"/>
    <w:rsid w:val="00FC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43E6C2B-966C-485C-976A-BD0AE1BA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36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342"/>
    <w:pPr>
      <w:keepNext/>
      <w:keepLines/>
      <w:pageBreakBefore/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3342"/>
    <w:pPr>
      <w:numPr>
        <w:ilvl w:val="1"/>
        <w:numId w:val="38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7E3342"/>
    <w:pPr>
      <w:keepNext/>
      <w:keepLines/>
      <w:numPr>
        <w:ilvl w:val="2"/>
        <w:numId w:val="38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E3342"/>
    <w:pPr>
      <w:keepNext/>
      <w:keepLines/>
      <w:numPr>
        <w:ilvl w:val="3"/>
        <w:numId w:val="38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712F15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C1A3F"/>
    <w:p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455F7A"/>
    <w:pPr>
      <w:numPr>
        <w:numId w:val="28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94EA2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455F7A"/>
    <w:pPr>
      <w:numPr>
        <w:numId w:val="30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334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712F15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1C0312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rFonts w:eastAsia="Times New Roman"/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qFormat/>
    <w:rsid w:val="00973D03"/>
    <w:pPr>
      <w:ind w:left="720"/>
      <w:contextualSpacing/>
    </w:pPr>
  </w:style>
  <w:style w:type="paragraph" w:customStyle="1" w:styleId="Greytext">
    <w:name w:val="Greytext"/>
    <w:basedOn w:val="Tablenormal0"/>
    <w:next w:val="Normal"/>
    <w:link w:val="GreytextChar"/>
    <w:qFormat/>
    <w:rsid w:val="00455F7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455F7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Redtextbullets">
    <w:name w:val="Redtext bullets"/>
    <w:basedOn w:val="Normal"/>
    <w:rsid w:val="00EC1A3F"/>
    <w:pPr>
      <w:numPr>
        <w:numId w:val="31"/>
      </w:numPr>
      <w:spacing w:before="20" w:after="20" w:line="240" w:lineRule="auto"/>
    </w:pPr>
    <w:rPr>
      <w:color w:val="9B2703" w:themeColor="accent2"/>
    </w:rPr>
  </w:style>
  <w:style w:type="character" w:customStyle="1" w:styleId="Heading8Char">
    <w:name w:val="Heading 8 Char"/>
    <w:basedOn w:val="DefaultParagraphFont"/>
    <w:link w:val="Heading8"/>
    <w:uiPriority w:val="9"/>
    <w:rsid w:val="00EC1A3F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paragraph" w:customStyle="1" w:styleId="TableText">
    <w:name w:val="Table Text"/>
    <w:basedOn w:val="Normal"/>
    <w:rsid w:val="009953EC"/>
    <w:pPr>
      <w:spacing w:before="40" w:after="40" w:line="240" w:lineRule="auto"/>
    </w:pPr>
    <w:rPr>
      <w:rFonts w:eastAsia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FE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1E8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E8"/>
    <w:rPr>
      <w:rFonts w:asciiTheme="minorHAnsi" w:eastAsiaTheme="minorHAnsi" w:hAnsiTheme="minorHAnsi" w:cstheme="minorBidi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9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9BC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0269B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9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9B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026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\MCDEM%20templates\MCDEM%20normal%20template%20v1-6%202014-02-26%20MLG.dotm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DDA8-0C23-4AFC-9F14-2AD414A4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MCDEM normal template v1-6 2014-02-26 MLG</Template>
  <TotalTime>1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Gordon</dc:creator>
  <cp:keywords/>
  <dc:description/>
  <cp:lastModifiedBy>Sara Leighton [DPMC]</cp:lastModifiedBy>
  <cp:revision>4</cp:revision>
  <dcterms:created xsi:type="dcterms:W3CDTF">2016-06-15T01:32:00Z</dcterms:created>
  <dcterms:modified xsi:type="dcterms:W3CDTF">2016-06-19T23:27:00Z</dcterms:modified>
</cp:coreProperties>
</file>