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21762409"/>
        <w:docPartObj>
          <w:docPartGallery w:val="Cover Pages"/>
          <w:docPartUnique/>
        </w:docPartObj>
      </w:sdtPr>
      <w:sdtEndPr>
        <w:rPr>
          <w:b/>
          <w:bCs/>
          <w:sz w:val="96"/>
          <w:szCs w:val="96"/>
        </w:rPr>
      </w:sdtEndPr>
      <w:sdtContent>
        <w:p w14:paraId="5583C8CB" w14:textId="105C1490" w:rsidR="00D9358B" w:rsidRDefault="007F7FEC">
          <w:r>
            <w:rPr>
              <w:noProof/>
              <w:color w:val="2B579A"/>
              <w:shd w:val="clear" w:color="auto" w:fill="E6E6E6"/>
            </w:rPr>
            <mc:AlternateContent>
              <mc:Choice Requires="wps">
                <w:drawing>
                  <wp:anchor distT="0" distB="0" distL="114300" distR="114300" simplePos="0" relativeHeight="251658240" behindDoc="0" locked="0" layoutInCell="1" allowOverlap="1" wp14:anchorId="5420DC0C" wp14:editId="40F97F91">
                    <wp:simplePos x="0" y="0"/>
                    <wp:positionH relativeFrom="margin">
                      <wp:align>center</wp:align>
                    </wp:positionH>
                    <wp:positionV relativeFrom="page">
                      <wp:posOffset>1647190</wp:posOffset>
                    </wp:positionV>
                    <wp:extent cx="7315200" cy="3638550"/>
                    <wp:effectExtent l="0" t="0" r="0" b="508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7DB63" w14:textId="6DDD8067" w:rsidR="00D9358B"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82033">
                                      <w:rPr>
                                        <w:caps/>
                                        <w:color w:val="4472C4" w:themeColor="accent1"/>
                                        <w:sz w:val="64"/>
                                        <w:szCs w:val="64"/>
                                      </w:rPr>
                                      <w:t xml:space="preserve">Recovery </w:t>
                                    </w:r>
                                    <w:r w:rsidR="0066507B">
                                      <w:rPr>
                                        <w:caps/>
                                        <w:color w:val="4472C4" w:themeColor="accent1"/>
                                        <w:sz w:val="64"/>
                                        <w:szCs w:val="64"/>
                                      </w:rPr>
                                      <w:t xml:space="preserve">ENVIRONMENT </w:t>
                                    </w:r>
                                    <w:r w:rsidR="00C82033">
                                      <w:rPr>
                                        <w:caps/>
                                        <w:color w:val="4472C4" w:themeColor="accent1"/>
                                        <w:sz w:val="64"/>
                                        <w:szCs w:val="64"/>
                                      </w:rPr>
                                      <w:t>Sector Groups</w:t>
                                    </w:r>
                                    <w:r w:rsidR="0066507B">
                                      <w:rPr>
                                        <w:caps/>
                                        <w:color w:val="4472C4" w:themeColor="accent1"/>
                                        <w:sz w:val="64"/>
                                        <w:szCs w:val="64"/>
                                      </w:rPr>
                                      <w:t>’</w:t>
                                    </w:r>
                                    <w:r w:rsidR="00C82033">
                                      <w:rPr>
                                        <w:caps/>
                                        <w:color w:val="4472C4" w:themeColor="accent1"/>
                                        <w:sz w:val="64"/>
                                        <w:szCs w:val="64"/>
                                      </w:rPr>
                                      <w:t xml:space="preserve"> Terms Of Reference</w:t>
                                    </w:r>
                                  </w:sdtContent>
                                </w:sdt>
                                <w:r w:rsidR="008F175D">
                                  <w:rPr>
                                    <w:color w:val="4472C4" w:themeColor="accent1"/>
                                    <w:sz w:val="64"/>
                                    <w:szCs w:val="64"/>
                                  </w:rPr>
                                  <w:t xml:space="preserve"> GUI</w:t>
                                </w:r>
                                <w:r w:rsidR="00D904EC">
                                  <w:rPr>
                                    <w:color w:val="4472C4" w:themeColor="accent1"/>
                                    <w:sz w:val="64"/>
                                    <w:szCs w:val="64"/>
                                  </w:rPr>
                                  <w:t>DE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xmlns:w16du="http://schemas.microsoft.com/office/word/2023/wordml/word16du" xmlns:w16sdtfl="http://schemas.microsoft.com/office/word/2024/wordml/sdtformatlock">
                <w:pict>
                  <v:shapetype w14:anchorId="5420DC0C" id="_x0000_t202" coordsize="21600,21600" o:spt="202" path="m,l,21600r21600,l21600,xe">
                    <v:stroke joinstyle="miter"/>
                    <v:path gradientshapeok="t" o:connecttype="rect"/>
                  </v:shapetype>
                  <v:shape id="Text Box 54" o:spid="_x0000_s1026" type="#_x0000_t202" style="position:absolute;margin-left:0;margin-top:129.7pt;width:8in;height:286.5pt;z-index:251658240;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" filled="f" stroked="f" strokeweight=".5pt">
                    <v:textbox inset="126pt,0,54pt,0">
                      <w:txbxContent>
                        <w:p w14:paraId="2AA7DB63" w14:textId="6DDD8067" w:rsidR="00D9358B"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82033">
                                <w:rPr>
                                  <w:caps/>
                                  <w:color w:val="4472C4" w:themeColor="accent1"/>
                                  <w:sz w:val="64"/>
                                  <w:szCs w:val="64"/>
                                </w:rPr>
                                <w:t xml:space="preserve">Recovery </w:t>
                              </w:r>
                              <w:r w:rsidR="0066507B">
                                <w:rPr>
                                  <w:caps/>
                                  <w:color w:val="4472C4" w:themeColor="accent1"/>
                                  <w:sz w:val="64"/>
                                  <w:szCs w:val="64"/>
                                </w:rPr>
                                <w:t xml:space="preserve">ENVIRONMENT </w:t>
                              </w:r>
                              <w:r w:rsidR="00C82033">
                                <w:rPr>
                                  <w:caps/>
                                  <w:color w:val="4472C4" w:themeColor="accent1"/>
                                  <w:sz w:val="64"/>
                                  <w:szCs w:val="64"/>
                                </w:rPr>
                                <w:t>Sector Groups</w:t>
                              </w:r>
                              <w:r w:rsidR="0066507B">
                                <w:rPr>
                                  <w:caps/>
                                  <w:color w:val="4472C4" w:themeColor="accent1"/>
                                  <w:sz w:val="64"/>
                                  <w:szCs w:val="64"/>
                                </w:rPr>
                                <w:t>’</w:t>
                              </w:r>
                              <w:r w:rsidR="00C82033">
                                <w:rPr>
                                  <w:caps/>
                                  <w:color w:val="4472C4" w:themeColor="accent1"/>
                                  <w:sz w:val="64"/>
                                  <w:szCs w:val="64"/>
                                </w:rPr>
                                <w:t xml:space="preserve"> Terms Of Reference</w:t>
                              </w:r>
                            </w:sdtContent>
                          </w:sdt>
                          <w:r w:rsidR="008F175D">
                            <w:rPr>
                              <w:color w:val="4472C4" w:themeColor="accent1"/>
                              <w:sz w:val="64"/>
                              <w:szCs w:val="64"/>
                            </w:rPr>
                            <w:t xml:space="preserve"> GUI</w:t>
                          </w:r>
                          <w:r w:rsidR="00D904EC">
                            <w:rPr>
                              <w:color w:val="4472C4" w:themeColor="accent1"/>
                              <w:sz w:val="64"/>
                              <w:szCs w:val="64"/>
                            </w:rPr>
                            <w:t>DE</w:t>
                          </w:r>
                        </w:p>
                      </w:txbxContent>
                    </v:textbox>
                    <w10:wrap type="square" anchorx="margin" anchory="page"/>
                  </v:shape>
                </w:pict>
              </mc:Fallback>
            </mc:AlternateContent>
          </w:r>
          <w:r w:rsidR="00D9358B">
            <w:rPr>
              <w:noProof/>
              <w:color w:val="2B579A"/>
              <w:shd w:val="clear" w:color="auto" w:fill="E6E6E6"/>
            </w:rPr>
            <mc:AlternateContent>
              <mc:Choice Requires="wpg">
                <w:drawing>
                  <wp:anchor distT="0" distB="0" distL="114300" distR="114300" simplePos="0" relativeHeight="251658242" behindDoc="0" locked="0" layoutInCell="1" allowOverlap="1" wp14:anchorId="3BBAEDA9" wp14:editId="693C7D1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arto="http://schemas.microsoft.com/office/word/2006/arto">
                <w:pict>
                  <v:group id="Group 51" style="position:absolute;margin-left:0;margin-top:0;width:8in;height:95.7pt;z-index:251658242;mso-width-percent:941;mso-height-percent:121;mso-top-percent:23;mso-position-horizontal:center;mso-position-horizontal-relative:page;mso-position-vertical-relative:page;mso-width-percent:941;mso-height-percent:121;mso-top-percent:23" coordsize="73152,12161" coordorigin="" o:spid="_x0000_s1026" w14:anchorId="1282C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3"/>
                    </v:rect>
                    <w10:wrap anchorx="page" anchory="page"/>
                  </v:group>
                </w:pict>
              </mc:Fallback>
            </mc:AlternateContent>
          </w:r>
        </w:p>
        <w:p w14:paraId="77A3460F" w14:textId="378D83D9" w:rsidR="00D9358B" w:rsidRDefault="007F7FEC">
          <w:pPr>
            <w:rPr>
              <w:b/>
              <w:bCs/>
              <w:sz w:val="96"/>
              <w:szCs w:val="96"/>
            </w:rPr>
          </w:pPr>
          <w:r>
            <w:rPr>
              <w:rFonts w:ascii="Times New Roman" w:hAnsi="Times New Roman" w:cs="Times New Roman"/>
              <w:noProof/>
              <w:sz w:val="24"/>
              <w:szCs w:val="24"/>
              <w:lang w:eastAsia="en-NZ"/>
            </w:rPr>
            <mc:AlternateContent>
              <mc:Choice Requires="wps">
                <w:drawing>
                  <wp:anchor distT="45720" distB="45720" distL="114300" distR="114300" simplePos="0" relativeHeight="251658244" behindDoc="0" locked="0" layoutInCell="1" allowOverlap="1" wp14:anchorId="41283A89" wp14:editId="0622AC59">
                    <wp:simplePos x="0" y="0"/>
                    <wp:positionH relativeFrom="margin">
                      <wp:posOffset>-38100</wp:posOffset>
                    </wp:positionH>
                    <wp:positionV relativeFrom="paragraph">
                      <wp:posOffset>7894320</wp:posOffset>
                    </wp:positionV>
                    <wp:extent cx="5686425" cy="671195"/>
                    <wp:effectExtent l="0" t="0" r="28575" b="26670"/>
                    <wp:wrapSquare wrapText="bothSides"/>
                    <wp:docPr id="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71195"/>
                            </a:xfrm>
                            <a:prstGeom prst="rect">
                              <a:avLst/>
                            </a:prstGeom>
                            <a:solidFill>
                              <a:srgbClr val="FFFFFF"/>
                            </a:solidFill>
                            <a:ln w="9525">
                              <a:solidFill>
                                <a:srgbClr val="000000"/>
                              </a:solidFill>
                              <a:miter lim="800000"/>
                              <a:headEnd/>
                              <a:tailEnd/>
                            </a:ln>
                          </wps:spPr>
                          <wps:txbx>
                            <w:txbxContent>
                              <w:p w14:paraId="3F5A6765" w14:textId="601A5821" w:rsidR="007F7FEC" w:rsidRDefault="007F7FEC" w:rsidP="007F7FEC">
                                <w:pPr>
                                  <w:spacing w:line="240" w:lineRule="auto"/>
                                  <w:jc w:val="center"/>
                                  <w:rPr>
                                    <w:sz w:val="20"/>
                                    <w:szCs w:val="20"/>
                                  </w:rPr>
                                </w:pPr>
                                <w:r>
                                  <w:rPr>
                                    <w:rFonts w:ascii="Arial" w:hAnsi="Arial" w:cs="Arial"/>
                                    <w:sz w:val="20"/>
                                    <w:szCs w:val="20"/>
                                  </w:rPr>
                                  <w:t>Disclaimer:</w:t>
                                </w:r>
                                <w:r>
                                  <w:rPr>
                                    <w:sz w:val="20"/>
                                    <w:szCs w:val="20"/>
                                  </w:rPr>
                                  <w:t xml:space="preserve"> </w:t>
                                </w:r>
                                <w:r>
                                  <w:rPr>
                                    <w:rFonts w:ascii="Arial" w:hAnsi="Arial" w:cs="Arial"/>
                                    <w:sz w:val="20"/>
                                    <w:szCs w:val="20"/>
                                  </w:rPr>
                                  <w:t xml:space="preserve">This Guide </w:t>
                                </w:r>
                                <w:r w:rsidR="008374D8">
                                  <w:rPr>
                                    <w:rFonts w:ascii="Arial" w:hAnsi="Arial" w:cs="Arial"/>
                                    <w:sz w:val="20"/>
                                    <w:szCs w:val="20"/>
                                  </w:rPr>
                                  <w:t xml:space="preserve">is not </w:t>
                                </w:r>
                                <w:r w:rsidR="00605B21">
                                  <w:rPr>
                                    <w:rFonts w:ascii="Arial" w:hAnsi="Arial" w:cs="Arial"/>
                                    <w:sz w:val="20"/>
                                    <w:szCs w:val="20"/>
                                  </w:rPr>
                                  <w:t>doctrine but</w:t>
                                </w:r>
                                <w:r w:rsidR="008374D8">
                                  <w:rPr>
                                    <w:rFonts w:ascii="Arial" w:hAnsi="Arial" w:cs="Arial"/>
                                    <w:sz w:val="20"/>
                                    <w:szCs w:val="20"/>
                                  </w:rPr>
                                  <w:t xml:space="preserve"> instead </w:t>
                                </w:r>
                                <w:r>
                                  <w:rPr>
                                    <w:rFonts w:ascii="Arial" w:hAnsi="Arial" w:cs="Arial"/>
                                    <w:sz w:val="20"/>
                                    <w:szCs w:val="20"/>
                                  </w:rPr>
                                  <w:t xml:space="preserve">aims to encourage a common approach to </w:t>
                                </w:r>
                                <w:r w:rsidR="00252C29">
                                  <w:rPr>
                                    <w:rFonts w:ascii="Arial" w:hAnsi="Arial" w:cs="Arial"/>
                                    <w:sz w:val="20"/>
                                    <w:szCs w:val="20"/>
                                  </w:rPr>
                                  <w:t>regional and local</w:t>
                                </w:r>
                                <w:r w:rsidR="001F56B6">
                                  <w:rPr>
                                    <w:rFonts w:ascii="Arial" w:hAnsi="Arial" w:cs="Arial"/>
                                    <w:sz w:val="20"/>
                                    <w:szCs w:val="20"/>
                                  </w:rPr>
                                  <w:t xml:space="preserve"> </w:t>
                                </w:r>
                                <w:r>
                                  <w:rPr>
                                    <w:rFonts w:ascii="Arial" w:hAnsi="Arial" w:cs="Arial"/>
                                    <w:sz w:val="20"/>
                                    <w:szCs w:val="20"/>
                                  </w:rPr>
                                  <w:t>recovery operations</w:t>
                                </w:r>
                                <w:r w:rsidR="008374D8">
                                  <w:rPr>
                                    <w:rFonts w:ascii="Arial" w:hAnsi="Arial" w:cs="Arial"/>
                                    <w:sz w:val="20"/>
                                    <w:szCs w:val="20"/>
                                  </w:rPr>
                                  <w:t>,</w:t>
                                </w:r>
                                <w:r w:rsidR="00FA212A">
                                  <w:rPr>
                                    <w:rFonts w:ascii="Arial" w:hAnsi="Arial" w:cs="Arial"/>
                                    <w:sz w:val="20"/>
                                    <w:szCs w:val="20"/>
                                  </w:rPr>
                                  <w:t xml:space="preserve"> </w:t>
                                </w:r>
                                <w:r>
                                  <w:rPr>
                                    <w:rFonts w:ascii="Arial" w:hAnsi="Arial" w:cs="Arial"/>
                                    <w:sz w:val="20"/>
                                    <w:szCs w:val="20"/>
                                  </w:rPr>
                                  <w:t>acknowledg</w:t>
                                </w:r>
                                <w:r w:rsidR="008374D8">
                                  <w:rPr>
                                    <w:rFonts w:ascii="Arial" w:hAnsi="Arial" w:cs="Arial"/>
                                    <w:sz w:val="20"/>
                                    <w:szCs w:val="20"/>
                                  </w:rPr>
                                  <w:t>ing</w:t>
                                </w:r>
                                <w:r>
                                  <w:rPr>
                                    <w:rFonts w:ascii="Arial" w:hAnsi="Arial" w:cs="Arial"/>
                                    <w:sz w:val="20"/>
                                    <w:szCs w:val="20"/>
                                  </w:rPr>
                                  <w:t xml:space="preserve"> that regions will have their own local nuances. This Guide is downloadable in word format and </w:t>
                                </w:r>
                                <w:r w:rsidR="00FA212A">
                                  <w:rPr>
                                    <w:rFonts w:ascii="Arial" w:hAnsi="Arial" w:cs="Arial"/>
                                    <w:sz w:val="20"/>
                                    <w:szCs w:val="20"/>
                                  </w:rPr>
                                  <w:t xml:space="preserve">should </w:t>
                                </w:r>
                                <w:r>
                                  <w:rPr>
                                    <w:rFonts w:ascii="Arial" w:hAnsi="Arial" w:cs="Arial"/>
                                    <w:sz w:val="20"/>
                                    <w:szCs w:val="20"/>
                                  </w:rPr>
                                  <w:t>be modified to suit local circumstances.</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41283A89" id="Text Box 6" o:spid="_x0000_s1027" type="#_x0000_t202" style="position:absolute;margin-left:-3pt;margin-top:621.6pt;width:447.75pt;height:52.85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">
                    <v:textbox style="mso-fit-shape-to-text:t">
                      <w:txbxContent>
                        <w:p w14:paraId="3F5A6765" w14:textId="601A5821" w:rsidR="007F7FEC" w:rsidRDefault="007F7FEC" w:rsidP="007F7FEC">
                          <w:pPr>
                            <w:spacing w:line="240" w:lineRule="auto"/>
                            <w:jc w:val="center"/>
                            <w:rPr>
                              <w:sz w:val="20"/>
                              <w:szCs w:val="20"/>
                            </w:rPr>
                          </w:pPr>
                          <w:r>
                            <w:rPr>
                              <w:rFonts w:ascii="Arial" w:hAnsi="Arial" w:cs="Arial"/>
                              <w:sz w:val="20"/>
                              <w:szCs w:val="20"/>
                            </w:rPr>
                            <w:t>Disclaimer:</w:t>
                          </w:r>
                          <w:r>
                            <w:rPr>
                              <w:sz w:val="20"/>
                              <w:szCs w:val="20"/>
                            </w:rPr>
                            <w:t xml:space="preserve"> </w:t>
                          </w:r>
                          <w:r>
                            <w:rPr>
                              <w:rFonts w:ascii="Arial" w:hAnsi="Arial" w:cs="Arial"/>
                              <w:sz w:val="20"/>
                              <w:szCs w:val="20"/>
                            </w:rPr>
                            <w:t xml:space="preserve">This Guide </w:t>
                          </w:r>
                          <w:r w:rsidR="008374D8">
                            <w:rPr>
                              <w:rFonts w:ascii="Arial" w:hAnsi="Arial" w:cs="Arial"/>
                              <w:sz w:val="20"/>
                              <w:szCs w:val="20"/>
                            </w:rPr>
                            <w:t xml:space="preserve">is not </w:t>
                          </w:r>
                          <w:r w:rsidR="00605B21">
                            <w:rPr>
                              <w:rFonts w:ascii="Arial" w:hAnsi="Arial" w:cs="Arial"/>
                              <w:sz w:val="20"/>
                              <w:szCs w:val="20"/>
                            </w:rPr>
                            <w:t>doctrine but</w:t>
                          </w:r>
                          <w:r w:rsidR="008374D8">
                            <w:rPr>
                              <w:rFonts w:ascii="Arial" w:hAnsi="Arial" w:cs="Arial"/>
                              <w:sz w:val="20"/>
                              <w:szCs w:val="20"/>
                            </w:rPr>
                            <w:t xml:space="preserve"> instead </w:t>
                          </w:r>
                          <w:r>
                            <w:rPr>
                              <w:rFonts w:ascii="Arial" w:hAnsi="Arial" w:cs="Arial"/>
                              <w:sz w:val="20"/>
                              <w:szCs w:val="20"/>
                            </w:rPr>
                            <w:t xml:space="preserve">aims to encourage a common approach to </w:t>
                          </w:r>
                          <w:r w:rsidR="00252C29">
                            <w:rPr>
                              <w:rFonts w:ascii="Arial" w:hAnsi="Arial" w:cs="Arial"/>
                              <w:sz w:val="20"/>
                              <w:szCs w:val="20"/>
                            </w:rPr>
                            <w:t>regional and local</w:t>
                          </w:r>
                          <w:r w:rsidR="001F56B6">
                            <w:rPr>
                              <w:rFonts w:ascii="Arial" w:hAnsi="Arial" w:cs="Arial"/>
                              <w:sz w:val="20"/>
                              <w:szCs w:val="20"/>
                            </w:rPr>
                            <w:t xml:space="preserve"> </w:t>
                          </w:r>
                          <w:r>
                            <w:rPr>
                              <w:rFonts w:ascii="Arial" w:hAnsi="Arial" w:cs="Arial"/>
                              <w:sz w:val="20"/>
                              <w:szCs w:val="20"/>
                            </w:rPr>
                            <w:t>recovery operations</w:t>
                          </w:r>
                          <w:r w:rsidR="008374D8">
                            <w:rPr>
                              <w:rFonts w:ascii="Arial" w:hAnsi="Arial" w:cs="Arial"/>
                              <w:sz w:val="20"/>
                              <w:szCs w:val="20"/>
                            </w:rPr>
                            <w:t>,</w:t>
                          </w:r>
                          <w:r w:rsidR="00FA212A">
                            <w:rPr>
                              <w:rFonts w:ascii="Arial" w:hAnsi="Arial" w:cs="Arial"/>
                              <w:sz w:val="20"/>
                              <w:szCs w:val="20"/>
                            </w:rPr>
                            <w:t xml:space="preserve"> </w:t>
                          </w:r>
                          <w:r>
                            <w:rPr>
                              <w:rFonts w:ascii="Arial" w:hAnsi="Arial" w:cs="Arial"/>
                              <w:sz w:val="20"/>
                              <w:szCs w:val="20"/>
                            </w:rPr>
                            <w:t>acknowledg</w:t>
                          </w:r>
                          <w:r w:rsidR="008374D8">
                            <w:rPr>
                              <w:rFonts w:ascii="Arial" w:hAnsi="Arial" w:cs="Arial"/>
                              <w:sz w:val="20"/>
                              <w:szCs w:val="20"/>
                            </w:rPr>
                            <w:t>ing</w:t>
                          </w:r>
                          <w:r>
                            <w:rPr>
                              <w:rFonts w:ascii="Arial" w:hAnsi="Arial" w:cs="Arial"/>
                              <w:sz w:val="20"/>
                              <w:szCs w:val="20"/>
                            </w:rPr>
                            <w:t xml:space="preserve"> that regions will have their own local nuances. This Guide is downloadable in word format and </w:t>
                          </w:r>
                          <w:r w:rsidR="00FA212A">
                            <w:rPr>
                              <w:rFonts w:ascii="Arial" w:hAnsi="Arial" w:cs="Arial"/>
                              <w:sz w:val="20"/>
                              <w:szCs w:val="20"/>
                            </w:rPr>
                            <w:t xml:space="preserve">should </w:t>
                          </w:r>
                          <w:r>
                            <w:rPr>
                              <w:rFonts w:ascii="Arial" w:hAnsi="Arial" w:cs="Arial"/>
                              <w:sz w:val="20"/>
                              <w:szCs w:val="20"/>
                            </w:rPr>
                            <w:t>be modified to suit local circumstances.</w:t>
                          </w:r>
                        </w:p>
                      </w:txbxContent>
                    </v:textbox>
                    <w10:wrap type="square" anchorx="margin"/>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2DE87787" wp14:editId="19250613">
                    <wp:simplePos x="0" y="0"/>
                    <wp:positionH relativeFrom="margin">
                      <wp:posOffset>1133475</wp:posOffset>
                    </wp:positionH>
                    <wp:positionV relativeFrom="page">
                      <wp:posOffset>5876925</wp:posOffset>
                    </wp:positionV>
                    <wp:extent cx="5285740" cy="1009650"/>
                    <wp:effectExtent l="0" t="0" r="0" b="14605"/>
                    <wp:wrapSquare wrapText="bothSides"/>
                    <wp:docPr id="153" name="Text Box 53"/>
                    <wp:cNvGraphicFramePr/>
                    <a:graphic xmlns:a="http://schemas.openxmlformats.org/drawingml/2006/main">
                      <a:graphicData uri="http://schemas.microsoft.com/office/word/2010/wordprocessingShape">
                        <wps:wsp>
                          <wps:cNvSpPr txBox="1"/>
                          <wps:spPr>
                            <a:xfrm>
                              <a:off x="0" y="0"/>
                              <a:ext cx="528574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rPr>
                                  <w:alias w:val="Abstract"/>
                                  <w:tag w:val=""/>
                                  <w:id w:val="1375273687"/>
                                  <w:dataBinding w:prefixMappings="xmlns:ns0='http://schemas.microsoft.com/office/2006/coverPageProps' " w:xpath="/ns0:CoverPageProperties[1]/ns0:Abstract[1]" w:storeItemID="{55AF091B-3C7A-41E3-B477-F2FDAA23CFDA}"/>
                                  <w:text w:multiLine="1"/>
                                </w:sdtPr>
                                <w:sdtContent>
                                  <w:p w14:paraId="131D7593" w14:textId="633B1D3C" w:rsidR="00D9358B" w:rsidRPr="007F7FEC" w:rsidRDefault="005D25F0">
                                    <w:pPr>
                                      <w:pStyle w:val="NoSpacing"/>
                                      <w:jc w:val="right"/>
                                      <w:rPr>
                                        <w:color w:val="595959" w:themeColor="text1" w:themeTint="A6"/>
                                      </w:rPr>
                                    </w:pPr>
                                    <w:r w:rsidRPr="007F7FEC">
                                      <w:rPr>
                                        <w:color w:val="595959" w:themeColor="text1" w:themeTint="A6"/>
                                      </w:rPr>
                                      <w:t xml:space="preserve">This document provides </w:t>
                                    </w:r>
                                    <w:r w:rsidR="00B063E1" w:rsidRPr="007F7FEC">
                                      <w:rPr>
                                        <w:color w:val="595959" w:themeColor="text1" w:themeTint="A6"/>
                                      </w:rPr>
                                      <w:t xml:space="preserve">a </w:t>
                                    </w:r>
                                    <w:r w:rsidRPr="007F7FEC">
                                      <w:rPr>
                                        <w:color w:val="595959" w:themeColor="text1" w:themeTint="A6"/>
                                      </w:rPr>
                                      <w:t xml:space="preserve">template Terms of Reference for </w:t>
                                    </w:r>
                                    <w:r w:rsidR="00B063E1" w:rsidRPr="007F7FEC">
                                      <w:rPr>
                                        <w:color w:val="595959" w:themeColor="text1" w:themeTint="A6"/>
                                      </w:rPr>
                                      <w:t xml:space="preserve">Recovery Environment </w:t>
                                    </w:r>
                                    <w:r w:rsidRPr="007F7FEC">
                                      <w:rPr>
                                        <w:color w:val="595959" w:themeColor="text1" w:themeTint="A6"/>
                                      </w:rPr>
                                      <w:t>Sector Group</w:t>
                                    </w:r>
                                    <w:r w:rsidR="00B063E1" w:rsidRPr="007F7FEC">
                                      <w:rPr>
                                        <w:color w:val="595959" w:themeColor="text1" w:themeTint="A6"/>
                                      </w:rPr>
                                      <w:t>s</w:t>
                                    </w:r>
                                    <w:r w:rsidRPr="007F7FEC">
                                      <w:rPr>
                                        <w:color w:val="595959" w:themeColor="text1" w:themeTint="A6"/>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xmlns:w16du="http://schemas.microsoft.com/office/word/2023/wordml/word16du" xmlns:w16sdtfl="http://schemas.microsoft.com/office/word/2024/wordml/sdtformatlock">
                <w:pict>
                  <v:shape w14:anchorId="2DE87787" id="Text Box 53" o:spid="_x0000_s1028" type="#_x0000_t202" style="position:absolute;margin-left:89.25pt;margin-top:462.75pt;width:416.2pt;height:79.5pt;z-index:251658241;visibility:visible;mso-wrap-style:square;mso-width-percent:0;mso-height-percent:100;mso-wrap-distance-left:9pt;mso-wrap-distance-top:0;mso-wrap-distance-right:9pt;mso-wrap-distance-bottom:0;mso-position-horizontal:absolute;mso-position-horizontal-relative:margin;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" filled="f" stroked="f" strokeweight=".5pt">
                    <v:textbox style="mso-fit-shape-to-text:t" inset="126pt,0,54pt,0">
                      <w:txbxContent>
                        <w:sdt>
                          <w:sdtPr>
                            <w:rPr>
                              <w:color w:val="595959" w:themeColor="text1" w:themeTint="A6"/>
                            </w:rPr>
                            <w:alias w:val="Abstract"/>
                            <w:tag w:val=""/>
                            <w:id w:val="1375273687"/>
                            <w:dataBinding w:prefixMappings="xmlns:ns0='http://schemas.microsoft.com/office/2006/coverPageProps' " w:xpath="/ns0:CoverPageProperties[1]/ns0:Abstract[1]" w:storeItemID="{55AF091B-3C7A-41E3-B477-F2FDAA23CFDA}"/>
                            <w:text w:multiLine="1"/>
                          </w:sdtPr>
                          <w:sdtContent>
                            <w:p w14:paraId="131D7593" w14:textId="633B1D3C" w:rsidR="00D9358B" w:rsidRPr="007F7FEC" w:rsidRDefault="005D25F0">
                              <w:pPr>
                                <w:pStyle w:val="NoSpacing"/>
                                <w:jc w:val="right"/>
                                <w:rPr>
                                  <w:color w:val="595959" w:themeColor="text1" w:themeTint="A6"/>
                                </w:rPr>
                              </w:pPr>
                              <w:r w:rsidRPr="007F7FEC">
                                <w:rPr>
                                  <w:color w:val="595959" w:themeColor="text1" w:themeTint="A6"/>
                                </w:rPr>
                                <w:t xml:space="preserve">This document provides </w:t>
                              </w:r>
                              <w:r w:rsidR="00B063E1" w:rsidRPr="007F7FEC">
                                <w:rPr>
                                  <w:color w:val="595959" w:themeColor="text1" w:themeTint="A6"/>
                                </w:rPr>
                                <w:t xml:space="preserve">a </w:t>
                              </w:r>
                              <w:r w:rsidRPr="007F7FEC">
                                <w:rPr>
                                  <w:color w:val="595959" w:themeColor="text1" w:themeTint="A6"/>
                                </w:rPr>
                                <w:t xml:space="preserve">template Terms of Reference for </w:t>
                              </w:r>
                              <w:r w:rsidR="00B063E1" w:rsidRPr="007F7FEC">
                                <w:rPr>
                                  <w:color w:val="595959" w:themeColor="text1" w:themeTint="A6"/>
                                </w:rPr>
                                <w:t xml:space="preserve">Recovery Environment </w:t>
                              </w:r>
                              <w:r w:rsidRPr="007F7FEC">
                                <w:rPr>
                                  <w:color w:val="595959" w:themeColor="text1" w:themeTint="A6"/>
                                </w:rPr>
                                <w:t>Sector Group</w:t>
                              </w:r>
                              <w:r w:rsidR="00B063E1" w:rsidRPr="007F7FEC">
                                <w:rPr>
                                  <w:color w:val="595959" w:themeColor="text1" w:themeTint="A6"/>
                                </w:rPr>
                                <w:t>s</w:t>
                              </w:r>
                              <w:r w:rsidRPr="007F7FEC">
                                <w:rPr>
                                  <w:color w:val="595959" w:themeColor="text1" w:themeTint="A6"/>
                                </w:rPr>
                                <w:t xml:space="preserve"> </w:t>
                              </w:r>
                            </w:p>
                          </w:sdtContent>
                        </w:sdt>
                      </w:txbxContent>
                    </v:textbox>
                    <w10:wrap type="square" anchorx="margin" anchory="page"/>
                  </v:shape>
                </w:pict>
              </mc:Fallback>
            </mc:AlternateContent>
          </w:r>
          <w:r w:rsidR="00D9358B">
            <w:rPr>
              <w:b/>
              <w:bCs/>
              <w:sz w:val="96"/>
              <w:szCs w:val="96"/>
            </w:rPr>
            <w:br w:type="page"/>
          </w:r>
        </w:p>
      </w:sdtContent>
    </w:sdt>
    <w:p w14:paraId="635A8868" w14:textId="62A45414" w:rsidR="009250B9" w:rsidRDefault="00191C0F">
      <w:pPr>
        <w:rPr>
          <w:b/>
          <w:bCs/>
          <w:sz w:val="36"/>
          <w:szCs w:val="36"/>
        </w:rPr>
      </w:pPr>
      <w:r>
        <w:rPr>
          <w:b/>
          <w:bCs/>
          <w:sz w:val="36"/>
          <w:szCs w:val="36"/>
        </w:rPr>
        <w:lastRenderedPageBreak/>
        <w:t>Purpose</w:t>
      </w:r>
    </w:p>
    <w:p w14:paraId="49598921" w14:textId="709A22DF" w:rsidR="00C63FBE" w:rsidRDefault="00191C0F" w:rsidP="578B439B">
      <w:pPr>
        <w:rPr>
          <w:sz w:val="24"/>
          <w:szCs w:val="24"/>
        </w:rPr>
      </w:pPr>
      <w:r w:rsidRPr="578B439B">
        <w:rPr>
          <w:sz w:val="24"/>
          <w:szCs w:val="24"/>
        </w:rPr>
        <w:t>This Guide</w:t>
      </w:r>
      <w:r w:rsidR="49B1001A" w:rsidRPr="578B439B">
        <w:rPr>
          <w:sz w:val="24"/>
          <w:szCs w:val="24"/>
        </w:rPr>
        <w:t xml:space="preserve"> </w:t>
      </w:r>
      <w:r w:rsidR="7D279A7C" w:rsidRPr="578B439B">
        <w:rPr>
          <w:sz w:val="24"/>
          <w:szCs w:val="24"/>
        </w:rPr>
        <w:t>supplement</w:t>
      </w:r>
      <w:r w:rsidRPr="578B439B">
        <w:rPr>
          <w:sz w:val="24"/>
          <w:szCs w:val="24"/>
        </w:rPr>
        <w:t>s</w:t>
      </w:r>
      <w:r w:rsidR="1DDB8014" w:rsidRPr="578B439B">
        <w:rPr>
          <w:sz w:val="24"/>
          <w:szCs w:val="24"/>
        </w:rPr>
        <w:t xml:space="preserve"> t</w:t>
      </w:r>
      <w:r w:rsidR="2884DA60" w:rsidRPr="578B439B">
        <w:rPr>
          <w:sz w:val="24"/>
          <w:szCs w:val="24"/>
        </w:rPr>
        <w:t xml:space="preserve">he </w:t>
      </w:r>
      <w:hyperlink r:id="rId14">
        <w:r w:rsidR="2884DA60" w:rsidRPr="00376EC8">
          <w:rPr>
            <w:sz w:val="24"/>
            <w:szCs w:val="24"/>
          </w:rPr>
          <w:t>Recovery Preparedness and Management Director’s Guideline [DGL24/20]</w:t>
        </w:r>
      </w:hyperlink>
      <w:r w:rsidR="1DDB8014" w:rsidRPr="578B439B">
        <w:rPr>
          <w:sz w:val="24"/>
          <w:szCs w:val="24"/>
        </w:rPr>
        <w:t xml:space="preserve"> by providing </w:t>
      </w:r>
      <w:r w:rsidR="00150949">
        <w:rPr>
          <w:sz w:val="24"/>
          <w:szCs w:val="24"/>
        </w:rPr>
        <w:t>t</w:t>
      </w:r>
      <w:r w:rsidR="00AD55FF" w:rsidRPr="578B439B">
        <w:rPr>
          <w:sz w:val="24"/>
          <w:szCs w:val="24"/>
        </w:rPr>
        <w:t xml:space="preserve">erms of </w:t>
      </w:r>
      <w:r w:rsidR="00150949">
        <w:rPr>
          <w:sz w:val="24"/>
          <w:szCs w:val="24"/>
        </w:rPr>
        <w:t>r</w:t>
      </w:r>
      <w:r w:rsidR="00AD55FF" w:rsidRPr="578B439B">
        <w:rPr>
          <w:sz w:val="24"/>
          <w:szCs w:val="24"/>
        </w:rPr>
        <w:t>eference examples</w:t>
      </w:r>
      <w:r w:rsidR="00AD55FF" w:rsidRPr="578B439B">
        <w:rPr>
          <w:rStyle w:val="FootnoteReference"/>
          <w:sz w:val="24"/>
          <w:szCs w:val="24"/>
        </w:rPr>
        <w:footnoteReference w:id="2"/>
      </w:r>
      <w:r w:rsidR="00AD55FF" w:rsidRPr="578B439B">
        <w:rPr>
          <w:sz w:val="24"/>
          <w:szCs w:val="24"/>
        </w:rPr>
        <w:t xml:space="preserve"> </w:t>
      </w:r>
      <w:r w:rsidR="7D279A7C" w:rsidRPr="578B439B">
        <w:rPr>
          <w:sz w:val="24"/>
          <w:szCs w:val="24"/>
        </w:rPr>
        <w:t xml:space="preserve">for </w:t>
      </w:r>
      <w:r w:rsidR="2C8574A7" w:rsidRPr="578B439B">
        <w:rPr>
          <w:sz w:val="24"/>
          <w:szCs w:val="24"/>
        </w:rPr>
        <w:t xml:space="preserve">CDEM </w:t>
      </w:r>
      <w:r w:rsidR="58191B71" w:rsidRPr="578B439B">
        <w:rPr>
          <w:sz w:val="24"/>
          <w:szCs w:val="24"/>
        </w:rPr>
        <w:t>Group Recovery Managers</w:t>
      </w:r>
      <w:r w:rsidR="7D279A7C" w:rsidRPr="578B439B">
        <w:rPr>
          <w:sz w:val="24"/>
          <w:szCs w:val="24"/>
        </w:rPr>
        <w:t xml:space="preserve"> </w:t>
      </w:r>
      <w:r w:rsidR="58191B71" w:rsidRPr="578B439B">
        <w:rPr>
          <w:sz w:val="24"/>
          <w:szCs w:val="24"/>
        </w:rPr>
        <w:t xml:space="preserve">and Local Recovery Managers to consider </w:t>
      </w:r>
      <w:r w:rsidR="6266E487" w:rsidRPr="578B439B">
        <w:rPr>
          <w:sz w:val="24"/>
          <w:szCs w:val="24"/>
        </w:rPr>
        <w:t xml:space="preserve">when establishing </w:t>
      </w:r>
      <w:r w:rsidR="00FC361F" w:rsidRPr="00B766F9">
        <w:rPr>
          <w:b/>
          <w:bCs/>
          <w:sz w:val="24"/>
          <w:szCs w:val="24"/>
        </w:rPr>
        <w:t>R</w:t>
      </w:r>
      <w:r w:rsidR="6266E487" w:rsidRPr="00B766F9">
        <w:rPr>
          <w:b/>
          <w:bCs/>
          <w:sz w:val="24"/>
          <w:szCs w:val="24"/>
        </w:rPr>
        <w:t xml:space="preserve">ecovery </w:t>
      </w:r>
      <w:r w:rsidR="00FC361F" w:rsidRPr="00B766F9">
        <w:rPr>
          <w:b/>
          <w:bCs/>
          <w:sz w:val="24"/>
          <w:szCs w:val="24"/>
        </w:rPr>
        <w:t>E</w:t>
      </w:r>
      <w:r w:rsidR="6266E487" w:rsidRPr="00B766F9">
        <w:rPr>
          <w:b/>
          <w:bCs/>
          <w:sz w:val="24"/>
          <w:szCs w:val="24"/>
        </w:rPr>
        <w:t xml:space="preserve">nvironment </w:t>
      </w:r>
      <w:r w:rsidR="00FC361F" w:rsidRPr="00B766F9">
        <w:rPr>
          <w:b/>
          <w:bCs/>
          <w:sz w:val="24"/>
          <w:szCs w:val="24"/>
        </w:rPr>
        <w:t>S</w:t>
      </w:r>
      <w:r w:rsidR="6266E487" w:rsidRPr="00B766F9">
        <w:rPr>
          <w:b/>
          <w:bCs/>
          <w:sz w:val="24"/>
          <w:szCs w:val="24"/>
        </w:rPr>
        <w:t xml:space="preserve">ector </w:t>
      </w:r>
      <w:r w:rsidR="00FC361F" w:rsidRPr="00B766F9">
        <w:rPr>
          <w:b/>
          <w:bCs/>
          <w:sz w:val="24"/>
          <w:szCs w:val="24"/>
        </w:rPr>
        <w:t>G</w:t>
      </w:r>
      <w:r w:rsidR="6266E487" w:rsidRPr="00B766F9">
        <w:rPr>
          <w:b/>
          <w:bCs/>
          <w:sz w:val="24"/>
          <w:szCs w:val="24"/>
        </w:rPr>
        <w:t xml:space="preserve">roups </w:t>
      </w:r>
      <w:r w:rsidR="0E6934FC" w:rsidRPr="00B766F9">
        <w:rPr>
          <w:b/>
          <w:bCs/>
          <w:sz w:val="24"/>
          <w:szCs w:val="24"/>
        </w:rPr>
        <w:t>(RESG)</w:t>
      </w:r>
      <w:r w:rsidR="6266E487" w:rsidRPr="578B439B">
        <w:rPr>
          <w:sz w:val="24"/>
          <w:szCs w:val="24"/>
        </w:rPr>
        <w:t>.</w:t>
      </w:r>
      <w:r w:rsidR="2884DA60" w:rsidRPr="578B439B">
        <w:rPr>
          <w:sz w:val="24"/>
          <w:szCs w:val="24"/>
        </w:rPr>
        <w:t xml:space="preserve"> </w:t>
      </w:r>
    </w:p>
    <w:p w14:paraId="6D488CA3" w14:textId="3A4B9219" w:rsidR="00F642B4" w:rsidRPr="00376EC8" w:rsidRDefault="196B5266" w:rsidP="578B439B">
      <w:pPr>
        <w:rPr>
          <w:sz w:val="24"/>
          <w:szCs w:val="24"/>
        </w:rPr>
      </w:pPr>
      <w:r w:rsidRPr="00376EC8">
        <w:rPr>
          <w:sz w:val="24"/>
          <w:szCs w:val="24"/>
        </w:rPr>
        <w:t>RESGs</w:t>
      </w:r>
      <w:r w:rsidR="00191C0F" w:rsidRPr="00376EC8">
        <w:rPr>
          <w:sz w:val="24"/>
          <w:szCs w:val="24"/>
        </w:rPr>
        <w:t xml:space="preserve"> are a recommended national approach to </w:t>
      </w:r>
      <w:r w:rsidR="002925BC" w:rsidRPr="00376EC8">
        <w:rPr>
          <w:sz w:val="24"/>
          <w:szCs w:val="24"/>
        </w:rPr>
        <w:t>cluster</w:t>
      </w:r>
      <w:r w:rsidR="00191C0F" w:rsidRPr="00376EC8">
        <w:rPr>
          <w:sz w:val="24"/>
          <w:szCs w:val="24"/>
        </w:rPr>
        <w:t xml:space="preserve"> agencies and organisations by their skills, expertise</w:t>
      </w:r>
      <w:r w:rsidR="005F04D5" w:rsidRPr="00376EC8">
        <w:rPr>
          <w:sz w:val="24"/>
          <w:szCs w:val="24"/>
        </w:rPr>
        <w:t xml:space="preserve">, </w:t>
      </w:r>
      <w:proofErr w:type="gramStart"/>
      <w:r w:rsidR="005F04D5" w:rsidRPr="00376EC8">
        <w:rPr>
          <w:sz w:val="24"/>
          <w:szCs w:val="24"/>
        </w:rPr>
        <w:t>resources</w:t>
      </w:r>
      <w:proofErr w:type="gramEnd"/>
      <w:r w:rsidR="00191C0F" w:rsidRPr="00376EC8">
        <w:rPr>
          <w:sz w:val="24"/>
          <w:szCs w:val="24"/>
        </w:rPr>
        <w:t xml:space="preserve"> or mandate</w:t>
      </w:r>
      <w:r w:rsidR="00F642B4" w:rsidRPr="00376EC8">
        <w:rPr>
          <w:sz w:val="24"/>
          <w:szCs w:val="24"/>
        </w:rPr>
        <w:t xml:space="preserve"> in relation to a</w:t>
      </w:r>
      <w:r w:rsidR="001728B2" w:rsidRPr="00376EC8">
        <w:rPr>
          <w:sz w:val="24"/>
          <w:szCs w:val="24"/>
        </w:rPr>
        <w:t xml:space="preserve"> </w:t>
      </w:r>
      <w:r w:rsidR="009175C5" w:rsidRPr="00376EC8">
        <w:rPr>
          <w:sz w:val="24"/>
          <w:szCs w:val="24"/>
        </w:rPr>
        <w:t>specific recovery</w:t>
      </w:r>
      <w:r w:rsidR="00F642B4" w:rsidRPr="00376EC8">
        <w:rPr>
          <w:sz w:val="24"/>
          <w:szCs w:val="24"/>
        </w:rPr>
        <w:t xml:space="preserve"> environment</w:t>
      </w:r>
      <w:r w:rsidR="007E2DBF" w:rsidRPr="00376EC8">
        <w:rPr>
          <w:sz w:val="24"/>
          <w:szCs w:val="24"/>
        </w:rPr>
        <w:t>,</w:t>
      </w:r>
      <w:r w:rsidR="00191C0F" w:rsidRPr="00376EC8">
        <w:rPr>
          <w:sz w:val="24"/>
          <w:szCs w:val="24"/>
        </w:rPr>
        <w:t xml:space="preserve"> so that </w:t>
      </w:r>
      <w:r w:rsidR="00664578" w:rsidRPr="00376EC8">
        <w:rPr>
          <w:sz w:val="24"/>
          <w:szCs w:val="24"/>
        </w:rPr>
        <w:t xml:space="preserve">they </w:t>
      </w:r>
      <w:r w:rsidR="00191C0F" w:rsidRPr="00376EC8">
        <w:rPr>
          <w:sz w:val="24"/>
          <w:szCs w:val="24"/>
        </w:rPr>
        <w:t xml:space="preserve">as a collective can collaborate, </w:t>
      </w:r>
      <w:r w:rsidR="001922D2" w:rsidRPr="00376EC8">
        <w:rPr>
          <w:sz w:val="24"/>
          <w:szCs w:val="24"/>
        </w:rPr>
        <w:t xml:space="preserve">problem </w:t>
      </w:r>
      <w:r w:rsidR="005F04D5" w:rsidRPr="00376EC8">
        <w:rPr>
          <w:sz w:val="24"/>
          <w:szCs w:val="24"/>
        </w:rPr>
        <w:t>solve and</w:t>
      </w:r>
      <w:r w:rsidR="0016225A" w:rsidRPr="00376EC8">
        <w:rPr>
          <w:sz w:val="24"/>
          <w:szCs w:val="24"/>
        </w:rPr>
        <w:t xml:space="preserve"> deliver outcomes to support the recovery of affected communities.</w:t>
      </w:r>
    </w:p>
    <w:p w14:paraId="34EEB6EF" w14:textId="26857DAC" w:rsidR="00191C0F" w:rsidRPr="00376EC8" w:rsidRDefault="00F73E58" w:rsidP="6646E7CF">
      <w:pPr>
        <w:rPr>
          <w:sz w:val="24"/>
          <w:szCs w:val="24"/>
        </w:rPr>
      </w:pPr>
      <w:r w:rsidRPr="00376EC8">
        <w:rPr>
          <w:sz w:val="24"/>
          <w:szCs w:val="24"/>
        </w:rPr>
        <w:t>Th</w:t>
      </w:r>
      <w:r w:rsidR="00AF58F8" w:rsidRPr="00376EC8">
        <w:rPr>
          <w:sz w:val="24"/>
          <w:szCs w:val="24"/>
        </w:rPr>
        <w:t>is</w:t>
      </w:r>
      <w:r w:rsidRPr="00376EC8">
        <w:rPr>
          <w:sz w:val="24"/>
          <w:szCs w:val="24"/>
        </w:rPr>
        <w:t xml:space="preserve"> </w:t>
      </w:r>
      <w:r w:rsidR="0D388617" w:rsidRPr="00376EC8">
        <w:rPr>
          <w:sz w:val="24"/>
          <w:szCs w:val="24"/>
        </w:rPr>
        <w:t xml:space="preserve">Guide </w:t>
      </w:r>
      <w:r w:rsidRPr="00376EC8">
        <w:rPr>
          <w:sz w:val="24"/>
          <w:szCs w:val="24"/>
        </w:rPr>
        <w:t>provide</w:t>
      </w:r>
      <w:r w:rsidR="00FA26B9">
        <w:rPr>
          <w:sz w:val="24"/>
          <w:szCs w:val="24"/>
        </w:rPr>
        <w:t>s</w:t>
      </w:r>
      <w:r w:rsidRPr="00376EC8">
        <w:rPr>
          <w:sz w:val="24"/>
          <w:szCs w:val="24"/>
        </w:rPr>
        <w:t xml:space="preserve"> </w:t>
      </w:r>
      <w:r w:rsidR="56699AA8" w:rsidRPr="00376EC8">
        <w:rPr>
          <w:sz w:val="24"/>
          <w:szCs w:val="24"/>
        </w:rPr>
        <w:t>example</w:t>
      </w:r>
      <w:r w:rsidR="005777A0" w:rsidRPr="00376EC8">
        <w:rPr>
          <w:sz w:val="24"/>
          <w:szCs w:val="24"/>
        </w:rPr>
        <w:t xml:space="preserve"> </w:t>
      </w:r>
      <w:r w:rsidR="004A7715">
        <w:rPr>
          <w:sz w:val="24"/>
          <w:szCs w:val="24"/>
        </w:rPr>
        <w:t>t</w:t>
      </w:r>
      <w:r w:rsidR="0D388617" w:rsidRPr="00376EC8">
        <w:rPr>
          <w:sz w:val="24"/>
          <w:szCs w:val="24"/>
        </w:rPr>
        <w:t>erms</w:t>
      </w:r>
      <w:r w:rsidRPr="00376EC8">
        <w:rPr>
          <w:sz w:val="24"/>
          <w:szCs w:val="24"/>
        </w:rPr>
        <w:t xml:space="preserve"> of </w:t>
      </w:r>
      <w:r w:rsidR="004A7715">
        <w:rPr>
          <w:sz w:val="24"/>
          <w:szCs w:val="24"/>
        </w:rPr>
        <w:t>r</w:t>
      </w:r>
      <w:r w:rsidRPr="00376EC8">
        <w:rPr>
          <w:sz w:val="24"/>
          <w:szCs w:val="24"/>
        </w:rPr>
        <w:t>eference</w:t>
      </w:r>
      <w:r w:rsidR="004A7715">
        <w:rPr>
          <w:sz w:val="24"/>
          <w:szCs w:val="24"/>
        </w:rPr>
        <w:t>s</w:t>
      </w:r>
      <w:r w:rsidRPr="00376EC8">
        <w:rPr>
          <w:sz w:val="24"/>
          <w:szCs w:val="24"/>
        </w:rPr>
        <w:t xml:space="preserve"> for each </w:t>
      </w:r>
      <w:r w:rsidR="26D559AC" w:rsidRPr="00376EC8">
        <w:rPr>
          <w:sz w:val="24"/>
          <w:szCs w:val="24"/>
        </w:rPr>
        <w:t>RESG</w:t>
      </w:r>
      <w:r w:rsidR="09CAAEB5" w:rsidRPr="00376EC8">
        <w:rPr>
          <w:sz w:val="24"/>
          <w:szCs w:val="24"/>
        </w:rPr>
        <w:t xml:space="preserve"> to</w:t>
      </w:r>
      <w:r w:rsidR="00D562F5">
        <w:rPr>
          <w:sz w:val="24"/>
          <w:szCs w:val="24"/>
        </w:rPr>
        <w:t xml:space="preserve"> </w:t>
      </w:r>
      <w:r w:rsidR="00150949">
        <w:rPr>
          <w:sz w:val="24"/>
          <w:szCs w:val="24"/>
        </w:rPr>
        <w:t>support</w:t>
      </w:r>
      <w:r w:rsidR="00BA6B67" w:rsidRPr="00376EC8">
        <w:rPr>
          <w:sz w:val="24"/>
          <w:szCs w:val="24"/>
        </w:rPr>
        <w:t xml:space="preserve"> the</w:t>
      </w:r>
      <w:r w:rsidR="00CA7867" w:rsidRPr="00376EC8">
        <w:rPr>
          <w:sz w:val="24"/>
          <w:szCs w:val="24"/>
        </w:rPr>
        <w:t>ir</w:t>
      </w:r>
      <w:r w:rsidR="00BA6B67" w:rsidRPr="00376EC8">
        <w:rPr>
          <w:sz w:val="24"/>
          <w:szCs w:val="24"/>
        </w:rPr>
        <w:t xml:space="preserve"> establishment</w:t>
      </w:r>
      <w:r w:rsidR="0006428B">
        <w:rPr>
          <w:sz w:val="24"/>
          <w:szCs w:val="24"/>
        </w:rPr>
        <w:t>. The Guide</w:t>
      </w:r>
      <w:r w:rsidR="00AF58F8" w:rsidRPr="00376EC8">
        <w:rPr>
          <w:sz w:val="24"/>
          <w:szCs w:val="24"/>
        </w:rPr>
        <w:t xml:space="preserve"> </w:t>
      </w:r>
      <w:r w:rsidR="0006428B">
        <w:rPr>
          <w:sz w:val="24"/>
          <w:szCs w:val="24"/>
        </w:rPr>
        <w:t>defines RESG’s</w:t>
      </w:r>
      <w:r w:rsidR="00237B7A" w:rsidRPr="00376EC8">
        <w:rPr>
          <w:sz w:val="24"/>
          <w:szCs w:val="24"/>
        </w:rPr>
        <w:t xml:space="preserve"> </w:t>
      </w:r>
      <w:r w:rsidR="00021339" w:rsidRPr="00376EC8">
        <w:rPr>
          <w:sz w:val="24"/>
          <w:szCs w:val="24"/>
        </w:rPr>
        <w:t>contribution</w:t>
      </w:r>
      <w:r w:rsidR="0006428B">
        <w:rPr>
          <w:sz w:val="24"/>
          <w:szCs w:val="24"/>
        </w:rPr>
        <w:t>s</w:t>
      </w:r>
      <w:r w:rsidR="00021339" w:rsidRPr="00376EC8">
        <w:rPr>
          <w:sz w:val="24"/>
          <w:szCs w:val="24"/>
        </w:rPr>
        <w:t xml:space="preserve"> </w:t>
      </w:r>
      <w:r w:rsidR="00554AB8" w:rsidRPr="00376EC8">
        <w:rPr>
          <w:sz w:val="24"/>
          <w:szCs w:val="24"/>
        </w:rPr>
        <w:t>in simple</w:t>
      </w:r>
      <w:r w:rsidR="7981CE06" w:rsidRPr="00376EC8">
        <w:rPr>
          <w:sz w:val="24"/>
          <w:szCs w:val="24"/>
        </w:rPr>
        <w:t>,</w:t>
      </w:r>
      <w:r w:rsidR="00554AB8" w:rsidRPr="00376EC8">
        <w:rPr>
          <w:sz w:val="24"/>
          <w:szCs w:val="24"/>
        </w:rPr>
        <w:t xml:space="preserve"> easy</w:t>
      </w:r>
      <w:r w:rsidR="7A746FC0" w:rsidRPr="00376EC8">
        <w:rPr>
          <w:sz w:val="24"/>
          <w:szCs w:val="24"/>
        </w:rPr>
        <w:t>-</w:t>
      </w:r>
      <w:r w:rsidR="00554AB8" w:rsidRPr="00376EC8">
        <w:rPr>
          <w:sz w:val="24"/>
          <w:szCs w:val="24"/>
        </w:rPr>
        <w:t>to</w:t>
      </w:r>
      <w:r w:rsidR="60C82628" w:rsidRPr="00376EC8">
        <w:rPr>
          <w:sz w:val="24"/>
          <w:szCs w:val="24"/>
        </w:rPr>
        <w:t>-</w:t>
      </w:r>
      <w:r w:rsidR="00554AB8" w:rsidRPr="00376EC8">
        <w:rPr>
          <w:sz w:val="24"/>
          <w:szCs w:val="24"/>
        </w:rPr>
        <w:t xml:space="preserve">read </w:t>
      </w:r>
      <w:r w:rsidR="00960F04" w:rsidRPr="00376EC8">
        <w:rPr>
          <w:sz w:val="24"/>
          <w:szCs w:val="24"/>
        </w:rPr>
        <w:t>terms</w:t>
      </w:r>
      <w:r w:rsidR="0006428B">
        <w:rPr>
          <w:sz w:val="24"/>
          <w:szCs w:val="24"/>
        </w:rPr>
        <w:t>,</w:t>
      </w:r>
      <w:r w:rsidR="00AF58F8" w:rsidDel="0006428B">
        <w:rPr>
          <w:sz w:val="24"/>
          <w:szCs w:val="24"/>
        </w:rPr>
        <w:t xml:space="preserve"> </w:t>
      </w:r>
      <w:r w:rsidR="009A49A8" w:rsidRPr="00376EC8">
        <w:rPr>
          <w:sz w:val="24"/>
          <w:szCs w:val="24"/>
        </w:rPr>
        <w:t xml:space="preserve">outlining </w:t>
      </w:r>
      <w:r w:rsidR="00021339" w:rsidRPr="00376EC8">
        <w:rPr>
          <w:sz w:val="24"/>
          <w:szCs w:val="24"/>
        </w:rPr>
        <w:t>a collaboration framework</w:t>
      </w:r>
      <w:r w:rsidR="00AF58F8" w:rsidRPr="00376EC8">
        <w:rPr>
          <w:sz w:val="24"/>
          <w:szCs w:val="24"/>
        </w:rPr>
        <w:t xml:space="preserve"> that enables effective</w:t>
      </w:r>
      <w:r w:rsidR="00237B7A" w:rsidRPr="00376EC8">
        <w:rPr>
          <w:sz w:val="24"/>
          <w:szCs w:val="24"/>
        </w:rPr>
        <w:t xml:space="preserve"> </w:t>
      </w:r>
      <w:r w:rsidR="00560EF4" w:rsidRPr="00376EC8">
        <w:rPr>
          <w:sz w:val="24"/>
          <w:szCs w:val="24"/>
        </w:rPr>
        <w:t>coordinat</w:t>
      </w:r>
      <w:r w:rsidR="00021339" w:rsidRPr="00376EC8">
        <w:rPr>
          <w:sz w:val="24"/>
          <w:szCs w:val="24"/>
        </w:rPr>
        <w:t>ion</w:t>
      </w:r>
      <w:r w:rsidR="00560EF4" w:rsidRPr="00376EC8">
        <w:rPr>
          <w:sz w:val="24"/>
          <w:szCs w:val="24"/>
        </w:rPr>
        <w:t xml:space="preserve"> </w:t>
      </w:r>
      <w:r w:rsidR="00554AB8" w:rsidRPr="00376EC8">
        <w:rPr>
          <w:sz w:val="24"/>
          <w:szCs w:val="24"/>
        </w:rPr>
        <w:t>between</w:t>
      </w:r>
      <w:r w:rsidR="00021339" w:rsidRPr="00376EC8">
        <w:rPr>
          <w:sz w:val="24"/>
          <w:szCs w:val="24"/>
        </w:rPr>
        <w:t xml:space="preserve"> them, other</w:t>
      </w:r>
      <w:r w:rsidR="00C46939" w:rsidRPr="00376EC8">
        <w:rPr>
          <w:sz w:val="24"/>
          <w:szCs w:val="24"/>
        </w:rPr>
        <w:t xml:space="preserve"> </w:t>
      </w:r>
      <w:r w:rsidR="00A95EC6">
        <w:rPr>
          <w:sz w:val="24"/>
          <w:szCs w:val="24"/>
        </w:rPr>
        <w:t>RESGs</w:t>
      </w:r>
      <w:r w:rsidR="009D6F9C" w:rsidRPr="00376EC8">
        <w:rPr>
          <w:sz w:val="24"/>
          <w:szCs w:val="24"/>
        </w:rPr>
        <w:t>,</w:t>
      </w:r>
      <w:r w:rsidR="00DF61DD" w:rsidRPr="00376EC8">
        <w:rPr>
          <w:sz w:val="24"/>
          <w:szCs w:val="24"/>
        </w:rPr>
        <w:t xml:space="preserve"> and </w:t>
      </w:r>
      <w:r w:rsidR="00554AB8" w:rsidRPr="00376EC8">
        <w:rPr>
          <w:sz w:val="24"/>
          <w:szCs w:val="24"/>
        </w:rPr>
        <w:t>CDEM Recovery</w:t>
      </w:r>
      <w:r w:rsidR="00DF61DD" w:rsidRPr="00376EC8">
        <w:rPr>
          <w:sz w:val="24"/>
          <w:szCs w:val="24"/>
        </w:rPr>
        <w:t>.</w:t>
      </w:r>
      <w:r w:rsidR="00237B7A" w:rsidRPr="00376EC8">
        <w:rPr>
          <w:sz w:val="24"/>
          <w:szCs w:val="24"/>
        </w:rPr>
        <w:t xml:space="preserve"> </w:t>
      </w:r>
      <w:r w:rsidR="008B5B35" w:rsidRPr="00376EC8">
        <w:rPr>
          <w:sz w:val="24"/>
          <w:szCs w:val="24"/>
        </w:rPr>
        <w:t xml:space="preserve">  </w:t>
      </w:r>
    </w:p>
    <w:p w14:paraId="6DBE354E" w14:textId="2FB012E5" w:rsidR="00966A91" w:rsidRPr="00B93303" w:rsidRDefault="00966A91" w:rsidP="00B62B86">
      <w:pPr>
        <w:spacing w:before="240" w:after="240"/>
        <w:rPr>
          <w:b/>
          <w:bCs/>
          <w:sz w:val="36"/>
          <w:szCs w:val="36"/>
        </w:rPr>
      </w:pPr>
      <w:r w:rsidRPr="0C230D4A">
        <w:rPr>
          <w:b/>
          <w:bCs/>
          <w:sz w:val="36"/>
          <w:szCs w:val="36"/>
        </w:rPr>
        <w:t>Definition</w:t>
      </w:r>
    </w:p>
    <w:p w14:paraId="54EE3478" w14:textId="77777777" w:rsidR="00966A91" w:rsidRDefault="00966A91" w:rsidP="6646E7CF">
      <w:pPr>
        <w:rPr>
          <w:i/>
          <w:iCs/>
          <w:sz w:val="24"/>
          <w:szCs w:val="24"/>
        </w:rPr>
      </w:pPr>
      <w:r w:rsidRPr="6646E7CF">
        <w:rPr>
          <w:sz w:val="24"/>
          <w:szCs w:val="24"/>
        </w:rPr>
        <w:t xml:space="preserve">The Recovery Preparedness and Management Director’s Guideline [DGL24/20] defines Recovery Environment Sector Groups as: </w:t>
      </w:r>
      <w:r w:rsidRPr="6646E7CF">
        <w:rPr>
          <w:i/>
          <w:iCs/>
          <w:sz w:val="24"/>
          <w:szCs w:val="24"/>
        </w:rPr>
        <w:t>“the structures through which agencies, organisations and groups involved in recovery activities are organised and coordinated”.</w:t>
      </w:r>
      <w:bookmarkStart w:id="0" w:name="_Ref201217002"/>
      <w:r w:rsidRPr="6646E7CF">
        <w:rPr>
          <w:rStyle w:val="FootnoteReference"/>
          <w:i/>
          <w:iCs/>
          <w:sz w:val="24"/>
          <w:szCs w:val="24"/>
        </w:rPr>
        <w:footnoteReference w:id="3"/>
      </w:r>
      <w:bookmarkEnd w:id="0"/>
      <w:r w:rsidRPr="6646E7CF">
        <w:rPr>
          <w:i/>
          <w:iCs/>
          <w:sz w:val="24"/>
          <w:szCs w:val="24"/>
        </w:rPr>
        <w:t xml:space="preserve">  </w:t>
      </w:r>
    </w:p>
    <w:p w14:paraId="7CE88D75" w14:textId="24C569D4" w:rsidR="001B1A1B" w:rsidRPr="00B93303" w:rsidRDefault="6978ABDB" w:rsidP="00B62B86">
      <w:pPr>
        <w:spacing w:before="240" w:after="240"/>
        <w:rPr>
          <w:b/>
          <w:bCs/>
          <w:sz w:val="36"/>
          <w:szCs w:val="36"/>
        </w:rPr>
      </w:pPr>
      <w:r w:rsidRPr="0C230D4A">
        <w:rPr>
          <w:b/>
          <w:bCs/>
          <w:sz w:val="36"/>
          <w:szCs w:val="36"/>
        </w:rPr>
        <w:t>Context</w:t>
      </w:r>
    </w:p>
    <w:p w14:paraId="6D120633" w14:textId="45BD8921" w:rsidR="001B1A1B" w:rsidRDefault="66DE2D1C" w:rsidP="578B439B">
      <w:pPr>
        <w:rPr>
          <w:sz w:val="24"/>
          <w:szCs w:val="24"/>
        </w:rPr>
      </w:pPr>
      <w:r w:rsidRPr="578B439B">
        <w:rPr>
          <w:sz w:val="24"/>
          <w:szCs w:val="24"/>
        </w:rPr>
        <w:t>“</w:t>
      </w:r>
      <w:r w:rsidR="1F14C884" w:rsidRPr="578B439B">
        <w:rPr>
          <w:i/>
          <w:iCs/>
          <w:sz w:val="24"/>
          <w:szCs w:val="24"/>
        </w:rPr>
        <w:t>At the CDEM Group level, the focus is on supporting and, where necessary, coordinating local-level recovery. The key recovery role at this level is the CDEM Group Recovery Manager, who supports and provides advice or direction to the Local Recovery Manager or Managers. The CDEM Group Recovery Manager also works with and coordinates across regional-level recovery programmes and recovery environment sector groups.</w:t>
      </w:r>
      <w:r w:rsidR="38B13E86" w:rsidRPr="578B439B">
        <w:rPr>
          <w:sz w:val="24"/>
          <w:szCs w:val="24"/>
        </w:rPr>
        <w:t>”</w:t>
      </w:r>
      <w:r w:rsidR="001B1A1B" w:rsidRPr="578B439B">
        <w:rPr>
          <w:rStyle w:val="FootnoteReference"/>
          <w:sz w:val="24"/>
          <w:szCs w:val="24"/>
        </w:rPr>
        <w:footnoteReference w:id="4"/>
      </w:r>
    </w:p>
    <w:p w14:paraId="1F6ED746" w14:textId="43D8FDF3" w:rsidR="00D1477F" w:rsidDel="00966A91" w:rsidRDefault="5D96DDB9" w:rsidP="578B439B">
      <w:pPr>
        <w:rPr>
          <w:sz w:val="24"/>
          <w:szCs w:val="24"/>
        </w:rPr>
      </w:pPr>
      <w:r w:rsidRPr="578B439B">
        <w:rPr>
          <w:sz w:val="24"/>
          <w:szCs w:val="24"/>
        </w:rPr>
        <w:t>“</w:t>
      </w:r>
      <w:r w:rsidR="007A7BA3" w:rsidRPr="578B439B">
        <w:rPr>
          <w:i/>
          <w:iCs/>
          <w:sz w:val="24"/>
          <w:szCs w:val="24"/>
        </w:rPr>
        <w:t xml:space="preserve">A recovery environment sector group is a collective of agencies and organisations that focuses on a particular aspect of recovery. Recovery environment sector groups are primarily based on </w:t>
      </w:r>
      <w:r w:rsidR="7B2CFBE7" w:rsidRPr="578B439B">
        <w:rPr>
          <w:i/>
          <w:iCs/>
          <w:sz w:val="24"/>
          <w:szCs w:val="24"/>
        </w:rPr>
        <w:t xml:space="preserve">the </w:t>
      </w:r>
      <w:r w:rsidR="007A7BA3" w:rsidRPr="578B439B">
        <w:rPr>
          <w:i/>
          <w:iCs/>
          <w:sz w:val="24"/>
          <w:szCs w:val="24"/>
        </w:rPr>
        <w:t>four recovery environments</w:t>
      </w:r>
      <w:r w:rsidR="7B2CFBE7" w:rsidRPr="578B439B">
        <w:rPr>
          <w:sz w:val="24"/>
          <w:szCs w:val="24"/>
        </w:rPr>
        <w:t xml:space="preserve">. </w:t>
      </w:r>
      <w:r w:rsidR="7B2CFBE7" w:rsidRPr="578B439B">
        <w:rPr>
          <w:i/>
          <w:iCs/>
          <w:sz w:val="24"/>
          <w:szCs w:val="24"/>
        </w:rPr>
        <w:t xml:space="preserve">Recovery environment sector groups </w:t>
      </w:r>
      <w:r w:rsidR="007A7BA3" w:rsidRPr="578B439B">
        <w:rPr>
          <w:i/>
          <w:iCs/>
          <w:sz w:val="24"/>
          <w:szCs w:val="24"/>
        </w:rPr>
        <w:t>report to the Recovery Manager at the level they are operating (i.e. local recovery environment sector groups report to the Local Recovery Manager, whereas CDEM Group recovery environment sector groups report to the CDEM Group Recovery Manager)</w:t>
      </w:r>
      <w:r w:rsidR="007A7BA3" w:rsidRPr="578B439B">
        <w:rPr>
          <w:sz w:val="24"/>
          <w:szCs w:val="24"/>
        </w:rPr>
        <w:t>.</w:t>
      </w:r>
      <w:r w:rsidR="00A66447">
        <w:rPr>
          <w:sz w:val="24"/>
          <w:szCs w:val="24"/>
        </w:rPr>
        <w:t>”</w:t>
      </w:r>
      <w:r w:rsidR="00A247F6" w:rsidRPr="005E729A">
        <w:rPr>
          <w:sz w:val="16"/>
          <w:szCs w:val="16"/>
        </w:rPr>
        <w:fldChar w:fldCharType="begin"/>
      </w:r>
      <w:r w:rsidR="00A247F6" w:rsidRPr="005E729A">
        <w:rPr>
          <w:sz w:val="16"/>
          <w:szCs w:val="16"/>
        </w:rPr>
        <w:instrText xml:space="preserve"> NOTEREF _Ref201217002 \h </w:instrText>
      </w:r>
      <w:r w:rsidR="00562E46">
        <w:rPr>
          <w:sz w:val="16"/>
          <w:szCs w:val="16"/>
        </w:rPr>
        <w:instrText xml:space="preserve"> \* MERGEFORMAT </w:instrText>
      </w:r>
      <w:r w:rsidR="00A247F6" w:rsidRPr="005E729A">
        <w:rPr>
          <w:sz w:val="16"/>
          <w:szCs w:val="16"/>
        </w:rPr>
      </w:r>
      <w:r w:rsidR="00A247F6" w:rsidRPr="005E729A">
        <w:rPr>
          <w:sz w:val="16"/>
          <w:szCs w:val="16"/>
        </w:rPr>
        <w:fldChar w:fldCharType="separate"/>
      </w:r>
      <w:r w:rsidR="00A247F6" w:rsidRPr="005E729A">
        <w:rPr>
          <w:sz w:val="16"/>
          <w:szCs w:val="16"/>
        </w:rPr>
        <w:t>2</w:t>
      </w:r>
      <w:r w:rsidR="00A247F6" w:rsidRPr="005E729A">
        <w:rPr>
          <w:sz w:val="16"/>
          <w:szCs w:val="16"/>
        </w:rPr>
        <w:fldChar w:fldCharType="end"/>
      </w:r>
    </w:p>
    <w:p w14:paraId="1D6E15E5" w14:textId="269886BC" w:rsidR="002939D6" w:rsidRPr="002939D6" w:rsidRDefault="00B62B86" w:rsidP="00D1477F">
      <w:pPr>
        <w:rPr>
          <w:b/>
          <w:bCs/>
          <w:sz w:val="24"/>
          <w:szCs w:val="24"/>
        </w:rPr>
      </w:pPr>
      <w:r>
        <w:rPr>
          <w:noProof/>
        </w:rPr>
        <w:lastRenderedPageBreak/>
        <w:drawing>
          <wp:anchor distT="0" distB="0" distL="114300" distR="114300" simplePos="0" relativeHeight="251658243" behindDoc="1" locked="0" layoutInCell="1" allowOverlap="1" wp14:anchorId="1E097D59" wp14:editId="3FCBCE92">
            <wp:simplePos x="0" y="0"/>
            <wp:positionH relativeFrom="column">
              <wp:posOffset>38100</wp:posOffset>
            </wp:positionH>
            <wp:positionV relativeFrom="paragraph">
              <wp:posOffset>254635</wp:posOffset>
            </wp:positionV>
            <wp:extent cx="3181350" cy="186118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1350" cy="1861185"/>
                    </a:xfrm>
                    <a:prstGeom prst="rect">
                      <a:avLst/>
                    </a:prstGeom>
                  </pic:spPr>
                </pic:pic>
              </a:graphicData>
            </a:graphic>
          </wp:anchor>
        </w:drawing>
      </w:r>
      <w:r w:rsidR="002939D6" w:rsidRPr="0C230D4A">
        <w:rPr>
          <w:b/>
          <w:bCs/>
          <w:sz w:val="24"/>
          <w:szCs w:val="24"/>
        </w:rPr>
        <w:t>The recovery framework at an operational level (at any level)</w:t>
      </w:r>
    </w:p>
    <w:p w14:paraId="20DC9DDE" w14:textId="45A6AF1B" w:rsidR="00FC6F70" w:rsidRPr="00265F8F" w:rsidRDefault="00FC6F70" w:rsidP="00D1477F">
      <w:pPr>
        <w:rPr>
          <w:sz w:val="24"/>
          <w:szCs w:val="24"/>
        </w:rPr>
      </w:pPr>
    </w:p>
    <w:p w14:paraId="37F07571" w14:textId="15D8241C" w:rsidR="009250B9" w:rsidRDefault="7CC5C857" w:rsidP="578B439B">
      <w:pPr>
        <w:rPr>
          <w:sz w:val="24"/>
          <w:szCs w:val="24"/>
        </w:rPr>
      </w:pPr>
      <w:r w:rsidRPr="578B439B">
        <w:rPr>
          <w:sz w:val="24"/>
          <w:szCs w:val="24"/>
        </w:rPr>
        <w:t>Pages 64-66 of t</w:t>
      </w:r>
      <w:r w:rsidR="00F11461" w:rsidRPr="578B439B">
        <w:rPr>
          <w:sz w:val="24"/>
          <w:szCs w:val="24"/>
        </w:rPr>
        <w:t xml:space="preserve">he Recovery Preparedness and Management Director’s Guideline [DGL24/20] provide </w:t>
      </w:r>
      <w:r w:rsidR="008B23A0" w:rsidRPr="578B439B">
        <w:rPr>
          <w:sz w:val="24"/>
          <w:szCs w:val="24"/>
        </w:rPr>
        <w:t xml:space="preserve">further </w:t>
      </w:r>
      <w:r w:rsidR="00F11461" w:rsidRPr="578B439B">
        <w:rPr>
          <w:sz w:val="24"/>
          <w:szCs w:val="24"/>
        </w:rPr>
        <w:t xml:space="preserve">guidance on </w:t>
      </w:r>
      <w:r w:rsidR="00F11461" w:rsidRPr="578B439B">
        <w:rPr>
          <w:b/>
          <w:bCs/>
          <w:sz w:val="24"/>
          <w:szCs w:val="24"/>
        </w:rPr>
        <w:t xml:space="preserve">how to </w:t>
      </w:r>
      <w:r w:rsidR="5E7C13CE" w:rsidRPr="578B439B">
        <w:rPr>
          <w:b/>
          <w:bCs/>
          <w:sz w:val="24"/>
          <w:szCs w:val="24"/>
        </w:rPr>
        <w:t>form and activate</w:t>
      </w:r>
      <w:r w:rsidR="08ED3C65" w:rsidRPr="578B439B">
        <w:rPr>
          <w:sz w:val="24"/>
          <w:szCs w:val="24"/>
        </w:rPr>
        <w:t xml:space="preserve"> these</w:t>
      </w:r>
      <w:r w:rsidR="5E7C13CE" w:rsidRPr="578B439B">
        <w:rPr>
          <w:sz w:val="24"/>
          <w:szCs w:val="24"/>
        </w:rPr>
        <w:t xml:space="preserve"> Recovery Environment Sector Groups. </w:t>
      </w:r>
    </w:p>
    <w:p w14:paraId="1B342120" w14:textId="2D3E4369" w:rsidR="00E675D7" w:rsidRPr="00376EC8" w:rsidRDefault="00501E10" w:rsidP="00E675D7">
      <w:pPr>
        <w:spacing w:before="240" w:after="240"/>
        <w:rPr>
          <w:b/>
          <w:sz w:val="36"/>
          <w:szCs w:val="36"/>
        </w:rPr>
      </w:pPr>
      <w:r w:rsidRPr="00376EC8">
        <w:rPr>
          <w:b/>
          <w:sz w:val="36"/>
          <w:szCs w:val="36"/>
        </w:rPr>
        <w:t>Adapt th</w:t>
      </w:r>
      <w:r w:rsidR="00995A84" w:rsidRPr="00376EC8">
        <w:rPr>
          <w:b/>
          <w:sz w:val="36"/>
          <w:szCs w:val="36"/>
        </w:rPr>
        <w:t xml:space="preserve">e Terms of References in this </w:t>
      </w:r>
      <w:proofErr w:type="gramStart"/>
      <w:r w:rsidR="00995A84" w:rsidRPr="00376EC8">
        <w:rPr>
          <w:b/>
          <w:sz w:val="36"/>
          <w:szCs w:val="36"/>
        </w:rPr>
        <w:t>Guide</w:t>
      </w:r>
      <w:proofErr w:type="gramEnd"/>
    </w:p>
    <w:p w14:paraId="394C7773" w14:textId="3AF49DE1" w:rsidR="00E675D7" w:rsidRPr="00376EC8" w:rsidRDefault="00E675D7" w:rsidP="578B439B">
      <w:pPr>
        <w:rPr>
          <w:sz w:val="24"/>
          <w:szCs w:val="24"/>
        </w:rPr>
      </w:pPr>
      <w:r w:rsidRPr="00376EC8">
        <w:rPr>
          <w:sz w:val="24"/>
          <w:szCs w:val="24"/>
        </w:rPr>
        <w:t>The following section</w:t>
      </w:r>
      <w:r w:rsidR="00065545" w:rsidRPr="00376EC8">
        <w:rPr>
          <w:sz w:val="24"/>
          <w:szCs w:val="24"/>
        </w:rPr>
        <w:t>s</w:t>
      </w:r>
      <w:r w:rsidRPr="00376EC8">
        <w:rPr>
          <w:sz w:val="24"/>
          <w:szCs w:val="24"/>
        </w:rPr>
        <w:t xml:space="preserve"> of this Guide outline</w:t>
      </w:r>
      <w:r w:rsidR="002D2A9D" w:rsidRPr="00376EC8">
        <w:rPr>
          <w:sz w:val="24"/>
          <w:szCs w:val="24"/>
        </w:rPr>
        <w:t xml:space="preserve"> template </w:t>
      </w:r>
      <w:r w:rsidRPr="00376EC8">
        <w:rPr>
          <w:sz w:val="24"/>
          <w:szCs w:val="24"/>
        </w:rPr>
        <w:t>term</w:t>
      </w:r>
      <w:r w:rsidR="0040780C" w:rsidRPr="00376EC8">
        <w:rPr>
          <w:sz w:val="24"/>
          <w:szCs w:val="24"/>
        </w:rPr>
        <w:t>s</w:t>
      </w:r>
      <w:r w:rsidRPr="00376EC8">
        <w:rPr>
          <w:sz w:val="24"/>
          <w:szCs w:val="24"/>
        </w:rPr>
        <w:t xml:space="preserve"> of references for each </w:t>
      </w:r>
      <w:r w:rsidR="42327B1A" w:rsidRPr="00376EC8">
        <w:rPr>
          <w:sz w:val="24"/>
          <w:szCs w:val="24"/>
        </w:rPr>
        <w:t>RESG</w:t>
      </w:r>
      <w:r w:rsidR="4D0E6D58" w:rsidRPr="00376EC8">
        <w:rPr>
          <w:sz w:val="24"/>
          <w:szCs w:val="24"/>
        </w:rPr>
        <w:t xml:space="preserve">.  </w:t>
      </w:r>
      <w:r w:rsidR="462B0A76" w:rsidRPr="00376EC8">
        <w:rPr>
          <w:sz w:val="24"/>
          <w:szCs w:val="24"/>
        </w:rPr>
        <w:t>T</w:t>
      </w:r>
      <w:r w:rsidR="384BDF21" w:rsidRPr="00376EC8">
        <w:rPr>
          <w:sz w:val="24"/>
          <w:szCs w:val="24"/>
        </w:rPr>
        <w:t>he Guide</w:t>
      </w:r>
      <w:r w:rsidR="462B0A76" w:rsidRPr="00376EC8">
        <w:rPr>
          <w:sz w:val="24"/>
          <w:szCs w:val="24"/>
        </w:rPr>
        <w:t xml:space="preserve"> </w:t>
      </w:r>
      <w:r w:rsidR="03EF0566" w:rsidRPr="00376EC8">
        <w:rPr>
          <w:sz w:val="24"/>
          <w:szCs w:val="24"/>
        </w:rPr>
        <w:t>provide</w:t>
      </w:r>
      <w:r w:rsidR="3BE9F000" w:rsidRPr="00376EC8">
        <w:rPr>
          <w:sz w:val="24"/>
          <w:szCs w:val="24"/>
        </w:rPr>
        <w:t>s</w:t>
      </w:r>
      <w:r w:rsidRPr="00376EC8">
        <w:rPr>
          <w:sz w:val="24"/>
          <w:szCs w:val="24"/>
        </w:rPr>
        <w:t xml:space="preserve"> </w:t>
      </w:r>
      <w:r w:rsidR="00A23B63">
        <w:rPr>
          <w:sz w:val="24"/>
          <w:szCs w:val="24"/>
        </w:rPr>
        <w:t>lists</w:t>
      </w:r>
      <w:r w:rsidRPr="00376EC8">
        <w:rPr>
          <w:sz w:val="24"/>
          <w:szCs w:val="24"/>
        </w:rPr>
        <w:t xml:space="preserve"> of example agencies/organisations </w:t>
      </w:r>
      <w:r w:rsidR="29980419" w:rsidRPr="00376EC8">
        <w:rPr>
          <w:sz w:val="24"/>
          <w:szCs w:val="24"/>
        </w:rPr>
        <w:t xml:space="preserve">and indicative responsibilities for each RESG. </w:t>
      </w:r>
    </w:p>
    <w:p w14:paraId="2A010970" w14:textId="7E06E560" w:rsidR="007860A9" w:rsidRDefault="00E675D7" w:rsidP="578B439B">
      <w:pPr>
        <w:rPr>
          <w:sz w:val="24"/>
          <w:szCs w:val="24"/>
        </w:rPr>
      </w:pPr>
      <w:r w:rsidRPr="00376EC8">
        <w:rPr>
          <w:sz w:val="24"/>
          <w:szCs w:val="24"/>
        </w:rPr>
        <w:t xml:space="preserve">Modify these </w:t>
      </w:r>
      <w:r w:rsidR="00E13574">
        <w:rPr>
          <w:sz w:val="24"/>
          <w:szCs w:val="24"/>
        </w:rPr>
        <w:t>t</w:t>
      </w:r>
      <w:r w:rsidR="03EF0566" w:rsidRPr="00376EC8">
        <w:rPr>
          <w:sz w:val="24"/>
          <w:szCs w:val="24"/>
        </w:rPr>
        <w:t xml:space="preserve">erms of </w:t>
      </w:r>
      <w:r w:rsidR="00E13574">
        <w:rPr>
          <w:sz w:val="24"/>
          <w:szCs w:val="24"/>
        </w:rPr>
        <w:t>r</w:t>
      </w:r>
      <w:r w:rsidR="03EF0566" w:rsidRPr="00376EC8">
        <w:rPr>
          <w:sz w:val="24"/>
          <w:szCs w:val="24"/>
        </w:rPr>
        <w:t>eferences</w:t>
      </w:r>
      <w:r w:rsidRPr="00376EC8">
        <w:rPr>
          <w:sz w:val="24"/>
          <w:szCs w:val="24"/>
        </w:rPr>
        <w:t xml:space="preserve"> to suit your own circumstances and consider other scalable </w:t>
      </w:r>
      <w:r w:rsidR="00FD2013" w:rsidRPr="00376EC8">
        <w:rPr>
          <w:sz w:val="24"/>
          <w:szCs w:val="24"/>
        </w:rPr>
        <w:t>alternatives</w:t>
      </w:r>
      <w:r w:rsidRPr="00376EC8">
        <w:rPr>
          <w:sz w:val="24"/>
          <w:szCs w:val="24"/>
        </w:rPr>
        <w:t xml:space="preserve"> where appropriate. For instance, in a small</w:t>
      </w:r>
      <w:r w:rsidR="00A5554A">
        <w:rPr>
          <w:sz w:val="24"/>
          <w:szCs w:val="24"/>
        </w:rPr>
        <w:t xml:space="preserve">er </w:t>
      </w:r>
      <w:r w:rsidRPr="00376EC8">
        <w:rPr>
          <w:sz w:val="24"/>
          <w:szCs w:val="24"/>
        </w:rPr>
        <w:t xml:space="preserve">event you may choose to cluster partner agencies under the umbrella of a </w:t>
      </w:r>
      <w:r w:rsidR="007F098D" w:rsidRPr="00376EC8">
        <w:rPr>
          <w:sz w:val="24"/>
          <w:szCs w:val="24"/>
        </w:rPr>
        <w:t>single terms of reference</w:t>
      </w:r>
      <w:r w:rsidRPr="00376EC8">
        <w:rPr>
          <w:sz w:val="24"/>
          <w:szCs w:val="24"/>
        </w:rPr>
        <w:t xml:space="preserve"> </w:t>
      </w:r>
      <w:r w:rsidR="00AA442D" w:rsidRPr="00376EC8">
        <w:rPr>
          <w:sz w:val="24"/>
          <w:szCs w:val="24"/>
        </w:rPr>
        <w:t xml:space="preserve">and </w:t>
      </w:r>
      <w:r w:rsidR="003806FF" w:rsidRPr="00376EC8">
        <w:rPr>
          <w:sz w:val="24"/>
          <w:szCs w:val="24"/>
        </w:rPr>
        <w:t xml:space="preserve">merge or </w:t>
      </w:r>
      <w:r w:rsidR="007F098D" w:rsidRPr="00376EC8">
        <w:rPr>
          <w:sz w:val="24"/>
          <w:szCs w:val="24"/>
        </w:rPr>
        <w:t>generalise</w:t>
      </w:r>
      <w:r w:rsidR="00AA442D" w:rsidRPr="00376EC8">
        <w:rPr>
          <w:sz w:val="24"/>
          <w:szCs w:val="24"/>
        </w:rPr>
        <w:t xml:space="preserve"> </w:t>
      </w:r>
      <w:r w:rsidR="00FC5E6B" w:rsidRPr="00376EC8">
        <w:rPr>
          <w:sz w:val="24"/>
          <w:szCs w:val="24"/>
        </w:rPr>
        <w:t>responsibilities,</w:t>
      </w:r>
      <w:r w:rsidR="00AA442D" w:rsidRPr="00376EC8">
        <w:rPr>
          <w:sz w:val="24"/>
          <w:szCs w:val="24"/>
        </w:rPr>
        <w:t xml:space="preserve"> </w:t>
      </w:r>
      <w:r w:rsidR="009F54B4" w:rsidRPr="00376EC8">
        <w:rPr>
          <w:sz w:val="24"/>
          <w:szCs w:val="24"/>
        </w:rPr>
        <w:t xml:space="preserve">so they </w:t>
      </w:r>
      <w:r w:rsidR="00E827D3" w:rsidRPr="00376EC8">
        <w:rPr>
          <w:sz w:val="24"/>
          <w:szCs w:val="24"/>
        </w:rPr>
        <w:t xml:space="preserve">encompass </w:t>
      </w:r>
      <w:r w:rsidR="003806FF" w:rsidRPr="00376EC8">
        <w:rPr>
          <w:sz w:val="24"/>
          <w:szCs w:val="24"/>
        </w:rPr>
        <w:t xml:space="preserve">consideration of </w:t>
      </w:r>
      <w:r w:rsidR="00E827D3" w:rsidRPr="00376EC8">
        <w:rPr>
          <w:sz w:val="24"/>
          <w:szCs w:val="24"/>
        </w:rPr>
        <w:t>all the recovery environments</w:t>
      </w:r>
      <w:r w:rsidR="009F54B4" w:rsidRPr="00376EC8">
        <w:rPr>
          <w:sz w:val="24"/>
          <w:szCs w:val="24"/>
        </w:rPr>
        <w:t>.</w:t>
      </w:r>
      <w:r w:rsidR="005C0A70">
        <w:rPr>
          <w:sz w:val="24"/>
          <w:szCs w:val="24"/>
        </w:rPr>
        <w:t xml:space="preserve"> </w:t>
      </w:r>
      <w:r w:rsidR="00F94DE2" w:rsidRPr="00376EC8">
        <w:rPr>
          <w:sz w:val="24"/>
          <w:szCs w:val="24"/>
        </w:rPr>
        <w:t>Alternatively,</w:t>
      </w:r>
      <w:r w:rsidR="00E827D3" w:rsidRPr="00376EC8">
        <w:rPr>
          <w:sz w:val="24"/>
          <w:szCs w:val="24"/>
        </w:rPr>
        <w:t xml:space="preserve"> you may only need to </w:t>
      </w:r>
      <w:r w:rsidRPr="00376EC8">
        <w:rPr>
          <w:sz w:val="24"/>
          <w:szCs w:val="24"/>
        </w:rPr>
        <w:t xml:space="preserve">establish one or two </w:t>
      </w:r>
      <w:r w:rsidR="329363E9" w:rsidRPr="00376EC8">
        <w:rPr>
          <w:sz w:val="24"/>
          <w:szCs w:val="24"/>
        </w:rPr>
        <w:t>RESGs</w:t>
      </w:r>
      <w:r w:rsidR="03EF0566" w:rsidRPr="00376EC8">
        <w:rPr>
          <w:sz w:val="24"/>
          <w:szCs w:val="24"/>
        </w:rPr>
        <w:t xml:space="preserve"> </w:t>
      </w:r>
      <w:r w:rsidR="19D27750" w:rsidRPr="00376EC8">
        <w:rPr>
          <w:sz w:val="24"/>
          <w:szCs w:val="24"/>
        </w:rPr>
        <w:t>if</w:t>
      </w:r>
      <w:r w:rsidRPr="00376EC8">
        <w:rPr>
          <w:sz w:val="24"/>
          <w:szCs w:val="24"/>
        </w:rPr>
        <w:t xml:space="preserve"> </w:t>
      </w:r>
      <w:r w:rsidR="00E827D3" w:rsidRPr="00376EC8">
        <w:rPr>
          <w:sz w:val="24"/>
          <w:szCs w:val="24"/>
        </w:rPr>
        <w:t xml:space="preserve">not all the </w:t>
      </w:r>
      <w:r w:rsidRPr="00376EC8">
        <w:rPr>
          <w:sz w:val="24"/>
          <w:szCs w:val="24"/>
        </w:rPr>
        <w:t xml:space="preserve">environments </w:t>
      </w:r>
      <w:r w:rsidR="36910F6B" w:rsidRPr="00376EC8">
        <w:rPr>
          <w:sz w:val="24"/>
          <w:szCs w:val="24"/>
        </w:rPr>
        <w:t>are significantly</w:t>
      </w:r>
      <w:r w:rsidR="00E827D3" w:rsidRPr="00376EC8">
        <w:rPr>
          <w:sz w:val="24"/>
          <w:szCs w:val="24"/>
        </w:rPr>
        <w:t xml:space="preserve"> </w:t>
      </w:r>
      <w:r w:rsidRPr="00376EC8">
        <w:rPr>
          <w:sz w:val="24"/>
          <w:szCs w:val="24"/>
        </w:rPr>
        <w:t xml:space="preserve">impacted.  </w:t>
      </w:r>
    </w:p>
    <w:p w14:paraId="458F3890" w14:textId="7A069A44" w:rsidR="00E675D7" w:rsidRPr="00376EC8" w:rsidRDefault="00E675D7" w:rsidP="578B439B">
      <w:pPr>
        <w:rPr>
          <w:sz w:val="24"/>
          <w:szCs w:val="24"/>
        </w:rPr>
      </w:pPr>
      <w:r w:rsidRPr="00376EC8">
        <w:rPr>
          <w:sz w:val="24"/>
          <w:szCs w:val="24"/>
        </w:rPr>
        <w:t>Some of the agencies listed in this Guide may also not be appropriate</w:t>
      </w:r>
      <w:r w:rsidR="00E85A02">
        <w:rPr>
          <w:sz w:val="24"/>
          <w:szCs w:val="24"/>
        </w:rPr>
        <w:t xml:space="preserve"> RESG members</w:t>
      </w:r>
      <w:r w:rsidRPr="00376EC8">
        <w:rPr>
          <w:sz w:val="24"/>
          <w:szCs w:val="24"/>
        </w:rPr>
        <w:t xml:space="preserve"> </w:t>
      </w:r>
      <w:r w:rsidR="00E85A02">
        <w:rPr>
          <w:sz w:val="24"/>
          <w:szCs w:val="24"/>
        </w:rPr>
        <w:t>depending on</w:t>
      </w:r>
      <w:r w:rsidRPr="00376EC8">
        <w:rPr>
          <w:sz w:val="24"/>
          <w:szCs w:val="24"/>
        </w:rPr>
        <w:t xml:space="preserve"> the nature and scale of </w:t>
      </w:r>
      <w:r w:rsidR="00323DDA">
        <w:rPr>
          <w:sz w:val="24"/>
          <w:szCs w:val="24"/>
        </w:rPr>
        <w:t xml:space="preserve">the </w:t>
      </w:r>
      <w:r w:rsidRPr="00376EC8">
        <w:rPr>
          <w:sz w:val="24"/>
          <w:szCs w:val="24"/>
        </w:rPr>
        <w:t>event</w:t>
      </w:r>
      <w:r w:rsidR="00031265">
        <w:rPr>
          <w:sz w:val="24"/>
          <w:szCs w:val="24"/>
        </w:rPr>
        <w:t>. T</w:t>
      </w:r>
      <w:r w:rsidR="00BA0C34">
        <w:rPr>
          <w:sz w:val="24"/>
          <w:szCs w:val="24"/>
        </w:rPr>
        <w:t xml:space="preserve">here may </w:t>
      </w:r>
      <w:r w:rsidR="003A7A88">
        <w:rPr>
          <w:sz w:val="24"/>
          <w:szCs w:val="24"/>
        </w:rPr>
        <w:t xml:space="preserve">also </w:t>
      </w:r>
      <w:r w:rsidR="00BA0C34">
        <w:rPr>
          <w:sz w:val="24"/>
          <w:szCs w:val="24"/>
        </w:rPr>
        <w:t>be instances where</w:t>
      </w:r>
      <w:r w:rsidR="006F0E21" w:rsidRPr="00376EC8">
        <w:rPr>
          <w:sz w:val="24"/>
          <w:szCs w:val="24"/>
        </w:rPr>
        <w:t xml:space="preserve"> </w:t>
      </w:r>
      <w:r w:rsidR="00A85063">
        <w:rPr>
          <w:sz w:val="24"/>
          <w:szCs w:val="24"/>
        </w:rPr>
        <w:t xml:space="preserve">national or regional </w:t>
      </w:r>
      <w:r w:rsidR="006F0E21" w:rsidRPr="00376EC8">
        <w:rPr>
          <w:sz w:val="24"/>
          <w:szCs w:val="24"/>
        </w:rPr>
        <w:t xml:space="preserve">agencies could be included at the local level due to </w:t>
      </w:r>
      <w:r w:rsidR="00AE4DAB" w:rsidRPr="00376EC8">
        <w:rPr>
          <w:sz w:val="24"/>
          <w:szCs w:val="24"/>
        </w:rPr>
        <w:t>hyper localised impacts</w:t>
      </w:r>
      <w:r w:rsidRPr="00376EC8">
        <w:rPr>
          <w:sz w:val="24"/>
          <w:szCs w:val="24"/>
        </w:rPr>
        <w:t>.</w:t>
      </w:r>
      <w:r w:rsidR="00CF0C1E">
        <w:rPr>
          <w:sz w:val="24"/>
          <w:szCs w:val="24"/>
        </w:rPr>
        <w:t xml:space="preserve"> </w:t>
      </w:r>
      <w:r w:rsidR="00CC4A78">
        <w:rPr>
          <w:sz w:val="24"/>
          <w:szCs w:val="24"/>
        </w:rPr>
        <w:t xml:space="preserve">Examples of this include the </w:t>
      </w:r>
      <w:r w:rsidR="00921768">
        <w:rPr>
          <w:sz w:val="24"/>
          <w:szCs w:val="24"/>
        </w:rPr>
        <w:t xml:space="preserve">Edgecumbe </w:t>
      </w:r>
      <w:r w:rsidR="00343C8E">
        <w:rPr>
          <w:sz w:val="24"/>
          <w:szCs w:val="24"/>
        </w:rPr>
        <w:t>Flood</w:t>
      </w:r>
      <w:r w:rsidR="00CC4A78">
        <w:rPr>
          <w:sz w:val="24"/>
          <w:szCs w:val="24"/>
        </w:rPr>
        <w:t xml:space="preserve"> </w:t>
      </w:r>
      <w:r w:rsidR="00343C8E">
        <w:rPr>
          <w:sz w:val="24"/>
          <w:szCs w:val="24"/>
        </w:rPr>
        <w:t>20</w:t>
      </w:r>
      <w:r w:rsidR="006354CB">
        <w:rPr>
          <w:sz w:val="24"/>
          <w:szCs w:val="24"/>
        </w:rPr>
        <w:t>17</w:t>
      </w:r>
      <w:r w:rsidR="00CC4A78">
        <w:rPr>
          <w:sz w:val="24"/>
          <w:szCs w:val="24"/>
        </w:rPr>
        <w:t xml:space="preserve">, </w:t>
      </w:r>
      <w:r w:rsidR="000A2AB5">
        <w:rPr>
          <w:sz w:val="24"/>
          <w:szCs w:val="24"/>
        </w:rPr>
        <w:t xml:space="preserve">White Island Eruption </w:t>
      </w:r>
      <w:r w:rsidR="00CC4A78">
        <w:rPr>
          <w:sz w:val="24"/>
          <w:szCs w:val="24"/>
        </w:rPr>
        <w:t>2019</w:t>
      </w:r>
      <w:r w:rsidR="006354CB">
        <w:rPr>
          <w:sz w:val="24"/>
          <w:szCs w:val="24"/>
        </w:rPr>
        <w:t>,</w:t>
      </w:r>
      <w:r w:rsidR="00CC4A78">
        <w:rPr>
          <w:sz w:val="24"/>
          <w:szCs w:val="24"/>
        </w:rPr>
        <w:t xml:space="preserve"> and </w:t>
      </w:r>
      <w:r w:rsidR="00274B1D">
        <w:rPr>
          <w:sz w:val="24"/>
          <w:szCs w:val="24"/>
        </w:rPr>
        <w:t>Rena Sinking</w:t>
      </w:r>
      <w:r w:rsidR="00030190">
        <w:rPr>
          <w:sz w:val="24"/>
          <w:szCs w:val="24"/>
        </w:rPr>
        <w:t xml:space="preserve"> in</w:t>
      </w:r>
      <w:r w:rsidR="00274B1D">
        <w:rPr>
          <w:sz w:val="24"/>
          <w:szCs w:val="24"/>
        </w:rPr>
        <w:t xml:space="preserve"> 2011.</w:t>
      </w:r>
    </w:p>
    <w:p w14:paraId="2C6515ED" w14:textId="0DCA954F" w:rsidR="576A5434" w:rsidRPr="00376EC8" w:rsidRDefault="576A5434" w:rsidP="595F3DB3">
      <w:pPr>
        <w:rPr>
          <w:sz w:val="24"/>
          <w:szCs w:val="24"/>
        </w:rPr>
      </w:pPr>
      <w:r w:rsidRPr="00376EC8">
        <w:rPr>
          <w:sz w:val="24"/>
          <w:szCs w:val="24"/>
        </w:rPr>
        <w:t>Due to the varied roles and responsibilities of partner agencies, t</w:t>
      </w:r>
      <w:r w:rsidR="30D4BCBC" w:rsidRPr="00376EC8">
        <w:rPr>
          <w:sz w:val="24"/>
          <w:szCs w:val="24"/>
        </w:rPr>
        <w:t>he</w:t>
      </w:r>
      <w:r w:rsidR="113EB4D9" w:rsidRPr="00376EC8">
        <w:rPr>
          <w:sz w:val="24"/>
          <w:szCs w:val="24"/>
        </w:rPr>
        <w:t xml:space="preserve"> listed</w:t>
      </w:r>
      <w:r w:rsidR="30D4BCBC" w:rsidRPr="00376EC8">
        <w:rPr>
          <w:sz w:val="24"/>
          <w:szCs w:val="24"/>
        </w:rPr>
        <w:t xml:space="preserve"> responsibilities </w:t>
      </w:r>
      <w:r w:rsidR="37DDC3EE" w:rsidRPr="00376EC8">
        <w:rPr>
          <w:sz w:val="24"/>
          <w:szCs w:val="24"/>
        </w:rPr>
        <w:t>of each RESG</w:t>
      </w:r>
      <w:r w:rsidR="25041873" w:rsidRPr="00376EC8">
        <w:rPr>
          <w:sz w:val="24"/>
          <w:szCs w:val="24"/>
        </w:rPr>
        <w:t xml:space="preserve"> are </w:t>
      </w:r>
      <w:r w:rsidR="380822E2" w:rsidRPr="00376EC8">
        <w:rPr>
          <w:sz w:val="24"/>
          <w:szCs w:val="24"/>
        </w:rPr>
        <w:t xml:space="preserve">indicative and should therefore be revisited </w:t>
      </w:r>
      <w:r w:rsidR="00B71664">
        <w:rPr>
          <w:sz w:val="24"/>
          <w:szCs w:val="24"/>
        </w:rPr>
        <w:t>when</w:t>
      </w:r>
      <w:r w:rsidR="380822E2">
        <w:rPr>
          <w:sz w:val="24"/>
          <w:szCs w:val="24"/>
        </w:rPr>
        <w:t xml:space="preserve"> </w:t>
      </w:r>
      <w:r w:rsidR="380822E2" w:rsidRPr="00376EC8">
        <w:rPr>
          <w:sz w:val="24"/>
          <w:szCs w:val="24"/>
        </w:rPr>
        <w:t xml:space="preserve">required. </w:t>
      </w:r>
    </w:p>
    <w:p w14:paraId="2279D896" w14:textId="0D343B4D" w:rsidR="00E675D7" w:rsidRPr="00376EC8" w:rsidRDefault="00E675D7" w:rsidP="00E675D7">
      <w:pPr>
        <w:rPr>
          <w:sz w:val="24"/>
          <w:szCs w:val="24"/>
        </w:rPr>
      </w:pPr>
      <w:r w:rsidRPr="00376EC8">
        <w:rPr>
          <w:sz w:val="24"/>
          <w:szCs w:val="24"/>
        </w:rPr>
        <w:t xml:space="preserve">Whatever partner agency collaboration </w:t>
      </w:r>
      <w:r w:rsidR="00431D72">
        <w:rPr>
          <w:sz w:val="24"/>
          <w:szCs w:val="24"/>
        </w:rPr>
        <w:t>approach is</w:t>
      </w:r>
      <w:r w:rsidRPr="00376EC8">
        <w:rPr>
          <w:sz w:val="24"/>
          <w:szCs w:val="24"/>
        </w:rPr>
        <w:t xml:space="preserve"> </w:t>
      </w:r>
      <w:r w:rsidR="004C2427">
        <w:rPr>
          <w:sz w:val="24"/>
          <w:szCs w:val="24"/>
        </w:rPr>
        <w:t>utilise</w:t>
      </w:r>
      <w:r w:rsidR="00431D72">
        <w:rPr>
          <w:sz w:val="24"/>
          <w:szCs w:val="24"/>
        </w:rPr>
        <w:t>d</w:t>
      </w:r>
      <w:r w:rsidRPr="00376EC8">
        <w:rPr>
          <w:sz w:val="24"/>
          <w:szCs w:val="24"/>
        </w:rPr>
        <w:t xml:space="preserve">, this Guide </w:t>
      </w:r>
      <w:r w:rsidR="7CD09859" w:rsidRPr="00376EC8">
        <w:rPr>
          <w:sz w:val="24"/>
          <w:szCs w:val="24"/>
        </w:rPr>
        <w:t xml:space="preserve">is a </w:t>
      </w:r>
      <w:r w:rsidR="00E0368F" w:rsidRPr="00376EC8">
        <w:rPr>
          <w:sz w:val="24"/>
          <w:szCs w:val="24"/>
        </w:rPr>
        <w:t xml:space="preserve">starting point to </w:t>
      </w:r>
      <w:r w:rsidRPr="00376EC8">
        <w:rPr>
          <w:sz w:val="24"/>
          <w:szCs w:val="24"/>
        </w:rPr>
        <w:t>help clarify responsibilities, reporting lines and coordination arrangements.</w:t>
      </w:r>
    </w:p>
    <w:p w14:paraId="74EFBD18" w14:textId="77777777" w:rsidR="001A10A6" w:rsidRDefault="001A10A6" w:rsidP="00BF34C4">
      <w:pPr>
        <w:spacing w:before="240" w:after="240"/>
        <w:rPr>
          <w:b/>
          <w:bCs/>
          <w:sz w:val="36"/>
          <w:szCs w:val="36"/>
        </w:rPr>
      </w:pPr>
    </w:p>
    <w:p w14:paraId="1671580F" w14:textId="77777777" w:rsidR="001A10A6" w:rsidRDefault="001A10A6" w:rsidP="00BF34C4">
      <w:pPr>
        <w:spacing w:before="240" w:after="240"/>
        <w:rPr>
          <w:b/>
          <w:bCs/>
          <w:sz w:val="36"/>
          <w:szCs w:val="36"/>
        </w:rPr>
      </w:pPr>
    </w:p>
    <w:p w14:paraId="159AD311" w14:textId="4E185493" w:rsidR="00BF34C4" w:rsidRPr="00376EC8" w:rsidRDefault="00BF34C4" w:rsidP="00BF34C4">
      <w:pPr>
        <w:spacing w:before="240" w:after="240"/>
        <w:rPr>
          <w:b/>
          <w:sz w:val="36"/>
          <w:szCs w:val="36"/>
        </w:rPr>
      </w:pPr>
      <w:r w:rsidRPr="00376EC8">
        <w:rPr>
          <w:b/>
          <w:sz w:val="36"/>
          <w:szCs w:val="36"/>
        </w:rPr>
        <w:lastRenderedPageBreak/>
        <w:t>Supporting Guides</w:t>
      </w:r>
    </w:p>
    <w:p w14:paraId="6A46731C" w14:textId="04EF59C6" w:rsidR="00FB7CF4" w:rsidRDefault="00BF34C4" w:rsidP="578B439B">
      <w:pPr>
        <w:rPr>
          <w:b/>
          <w:bCs/>
          <w:sz w:val="48"/>
          <w:szCs w:val="48"/>
        </w:rPr>
      </w:pPr>
      <w:r w:rsidRPr="2DF8C2E7">
        <w:rPr>
          <w:sz w:val="24"/>
          <w:szCs w:val="24"/>
        </w:rPr>
        <w:t xml:space="preserve">This Guide should be read in conjunction with the Section </w:t>
      </w:r>
      <w:r w:rsidR="001910D6" w:rsidRPr="2DF8C2E7">
        <w:rPr>
          <w:sz w:val="24"/>
          <w:szCs w:val="24"/>
        </w:rPr>
        <w:t xml:space="preserve">6 of the </w:t>
      </w:r>
      <w:hyperlink r:id="rId16" w:history="1">
        <w:r w:rsidRPr="00FE19D5">
          <w:rPr>
            <w:rStyle w:val="Hyperlink"/>
            <w:sz w:val="24"/>
            <w:szCs w:val="24"/>
          </w:rPr>
          <w:t>Recovery Preparedness and Management Director’s Guideline [DGL</w:t>
        </w:r>
        <w:r w:rsidR="001910D6" w:rsidRPr="00FE19D5">
          <w:rPr>
            <w:rStyle w:val="Hyperlink"/>
            <w:sz w:val="24"/>
            <w:szCs w:val="24"/>
          </w:rPr>
          <w:t xml:space="preserve"> 24/20]</w:t>
        </w:r>
      </w:hyperlink>
      <w:r w:rsidR="07645C63" w:rsidRPr="00713BCD">
        <w:rPr>
          <w:color w:val="2E74B5" w:themeColor="accent5" w:themeShade="BF"/>
          <w:sz w:val="24"/>
          <w:szCs w:val="24"/>
        </w:rPr>
        <w:t xml:space="preserve"> </w:t>
      </w:r>
      <w:r w:rsidR="004C2427" w:rsidRPr="2DF8C2E7">
        <w:rPr>
          <w:sz w:val="24"/>
          <w:szCs w:val="24"/>
        </w:rPr>
        <w:t>and the</w:t>
      </w:r>
      <w:r w:rsidR="00B367AA" w:rsidRPr="2DF8C2E7">
        <w:rPr>
          <w:sz w:val="24"/>
          <w:szCs w:val="24"/>
        </w:rPr>
        <w:t xml:space="preserve"> </w:t>
      </w:r>
      <w:hyperlink r:id="rId17" w:history="1">
        <w:r w:rsidR="00B367AA" w:rsidRPr="00FE19D5">
          <w:rPr>
            <w:rStyle w:val="Hyperlink"/>
            <w:sz w:val="24"/>
            <w:szCs w:val="24"/>
          </w:rPr>
          <w:t>Recovery Programme Management Guide</w:t>
        </w:r>
        <w:r w:rsidR="62FE6FB0" w:rsidRPr="00FE19D5">
          <w:rPr>
            <w:rStyle w:val="Hyperlink"/>
            <w:sz w:val="24"/>
            <w:szCs w:val="24"/>
          </w:rPr>
          <w:t>.</w:t>
        </w:r>
      </w:hyperlink>
      <w:r w:rsidR="62FE6FB0" w:rsidRPr="2DF8C2E7">
        <w:rPr>
          <w:sz w:val="24"/>
          <w:szCs w:val="24"/>
          <w:u w:val="single"/>
        </w:rPr>
        <w:t xml:space="preserve"> </w:t>
      </w:r>
      <w:r w:rsidRPr="2DF8C2E7">
        <w:rPr>
          <w:sz w:val="24"/>
          <w:szCs w:val="24"/>
        </w:rPr>
        <w:br w:type="page"/>
      </w:r>
    </w:p>
    <w:p w14:paraId="3FFBD23C" w14:textId="28E2D26E" w:rsidR="009250B9" w:rsidRPr="00821188" w:rsidRDefault="009250B9" w:rsidP="7D0E8147">
      <w:pPr>
        <w:rPr>
          <w:b/>
          <w:bCs/>
          <w:sz w:val="48"/>
          <w:szCs w:val="48"/>
        </w:rPr>
      </w:pPr>
      <w:r w:rsidRPr="00821188">
        <w:rPr>
          <w:b/>
          <w:bCs/>
          <w:sz w:val="48"/>
          <w:szCs w:val="48"/>
        </w:rPr>
        <w:lastRenderedPageBreak/>
        <w:t xml:space="preserve">Social </w:t>
      </w:r>
      <w:r w:rsidR="5343CA36" w:rsidRPr="595F3DB3">
        <w:rPr>
          <w:b/>
          <w:bCs/>
          <w:sz w:val="48"/>
          <w:szCs w:val="48"/>
        </w:rPr>
        <w:t xml:space="preserve">Recovery </w:t>
      </w:r>
      <w:r w:rsidRPr="00821188">
        <w:rPr>
          <w:b/>
          <w:bCs/>
          <w:sz w:val="48"/>
          <w:szCs w:val="48"/>
        </w:rPr>
        <w:t xml:space="preserve">Environment </w:t>
      </w:r>
      <w:r w:rsidR="2484FADC" w:rsidRPr="00821188">
        <w:rPr>
          <w:b/>
          <w:bCs/>
          <w:sz w:val="48"/>
          <w:szCs w:val="48"/>
        </w:rPr>
        <w:t>Sector Group</w:t>
      </w:r>
      <w:r w:rsidR="00106D0B">
        <w:rPr>
          <w:b/>
          <w:bCs/>
          <w:sz w:val="48"/>
          <w:szCs w:val="48"/>
        </w:rPr>
        <w:t xml:space="preserve"> T</w:t>
      </w:r>
      <w:r w:rsidR="003F0769">
        <w:rPr>
          <w:b/>
          <w:bCs/>
          <w:sz w:val="48"/>
          <w:szCs w:val="48"/>
        </w:rPr>
        <w:t>erms of Reference</w:t>
      </w:r>
    </w:p>
    <w:p w14:paraId="5F3290C3" w14:textId="5223FF5B" w:rsidR="009250B9" w:rsidRDefault="009250B9" w:rsidP="00106D0B">
      <w:pPr>
        <w:spacing w:before="240" w:after="240"/>
        <w:rPr>
          <w:b/>
          <w:bCs/>
          <w:sz w:val="28"/>
          <w:szCs w:val="28"/>
        </w:rPr>
      </w:pPr>
      <w:r w:rsidRPr="0C230D4A">
        <w:rPr>
          <w:b/>
          <w:bCs/>
          <w:sz w:val="28"/>
          <w:szCs w:val="28"/>
        </w:rPr>
        <w:t>Role</w:t>
      </w:r>
    </w:p>
    <w:p w14:paraId="22AAFF4F" w14:textId="6E20E7F9" w:rsidR="009250B9" w:rsidRDefault="009250B9" w:rsidP="578B439B">
      <w:pPr>
        <w:rPr>
          <w:sz w:val="24"/>
          <w:szCs w:val="24"/>
        </w:rPr>
      </w:pPr>
      <w:r w:rsidRPr="578B439B">
        <w:rPr>
          <w:sz w:val="24"/>
          <w:szCs w:val="24"/>
        </w:rPr>
        <w:t xml:space="preserve">To identify and respond to recovery needs in the areas of safety and wellbeing, physical and psychological </w:t>
      </w:r>
      <w:proofErr w:type="gramStart"/>
      <w:r w:rsidRPr="578B439B">
        <w:rPr>
          <w:sz w:val="24"/>
          <w:szCs w:val="24"/>
        </w:rPr>
        <w:t>health</w:t>
      </w:r>
      <w:proofErr w:type="gramEnd"/>
      <w:r w:rsidRPr="578B439B">
        <w:rPr>
          <w:sz w:val="24"/>
          <w:szCs w:val="24"/>
        </w:rPr>
        <w:t xml:space="preserve"> and social activities</w:t>
      </w:r>
      <w:r w:rsidR="00BF77CC" w:rsidRPr="578B439B">
        <w:rPr>
          <w:sz w:val="24"/>
          <w:szCs w:val="24"/>
        </w:rPr>
        <w:t>, and to coordinate act</w:t>
      </w:r>
      <w:r w:rsidR="006F640C" w:rsidRPr="578B439B">
        <w:rPr>
          <w:sz w:val="24"/>
          <w:szCs w:val="24"/>
        </w:rPr>
        <w:t xml:space="preserve">ivities with other </w:t>
      </w:r>
      <w:r w:rsidR="00A95EC6">
        <w:rPr>
          <w:sz w:val="24"/>
          <w:szCs w:val="24"/>
        </w:rPr>
        <w:t xml:space="preserve">RESGs </w:t>
      </w:r>
      <w:r w:rsidR="006F640C" w:rsidRPr="578B439B">
        <w:rPr>
          <w:sz w:val="24"/>
          <w:szCs w:val="24"/>
        </w:rPr>
        <w:t>by working collaboratively with the Recovery Office.</w:t>
      </w:r>
    </w:p>
    <w:p w14:paraId="5688D1B6" w14:textId="22BCCD75" w:rsidR="10843305" w:rsidRDefault="10843305" w:rsidP="4D335595">
      <w:pPr>
        <w:rPr>
          <w:rFonts w:eastAsiaTheme="minorEastAsia"/>
          <w:sz w:val="24"/>
          <w:szCs w:val="24"/>
        </w:rPr>
      </w:pPr>
      <w:r w:rsidRPr="00376EC8">
        <w:rPr>
          <w:rFonts w:eastAsiaTheme="minorEastAsia"/>
          <w:color w:val="333333"/>
          <w:sz w:val="24"/>
          <w:szCs w:val="24"/>
        </w:rPr>
        <w:t xml:space="preserve">The role of the </w:t>
      </w:r>
      <w:r w:rsidR="007853F7">
        <w:rPr>
          <w:rFonts w:eastAsiaTheme="minorEastAsia"/>
          <w:color w:val="333333"/>
          <w:sz w:val="24"/>
          <w:szCs w:val="24"/>
        </w:rPr>
        <w:t>S</w:t>
      </w:r>
      <w:r w:rsidRPr="00376EC8">
        <w:rPr>
          <w:rFonts w:eastAsiaTheme="minorEastAsia"/>
          <w:color w:val="333333"/>
          <w:sz w:val="24"/>
          <w:szCs w:val="24"/>
        </w:rPr>
        <w:t>ocial RESG is to organi</w:t>
      </w:r>
      <w:r w:rsidR="007853F7">
        <w:rPr>
          <w:rFonts w:eastAsiaTheme="minorEastAsia"/>
          <w:color w:val="333333"/>
          <w:sz w:val="24"/>
          <w:szCs w:val="24"/>
        </w:rPr>
        <w:t>s</w:t>
      </w:r>
      <w:r w:rsidRPr="00376EC8">
        <w:rPr>
          <w:rFonts w:eastAsiaTheme="minorEastAsia"/>
          <w:color w:val="333333"/>
          <w:sz w:val="24"/>
          <w:szCs w:val="24"/>
        </w:rPr>
        <w:t xml:space="preserve">e and </w:t>
      </w:r>
      <w:r w:rsidR="146DE1B4" w:rsidRPr="4D335595">
        <w:rPr>
          <w:rFonts w:eastAsiaTheme="minorEastAsia"/>
          <w:color w:val="333333"/>
          <w:sz w:val="24"/>
          <w:szCs w:val="24"/>
        </w:rPr>
        <w:t xml:space="preserve">ensure </w:t>
      </w:r>
      <w:r w:rsidRPr="00376EC8">
        <w:rPr>
          <w:rFonts w:eastAsiaTheme="minorEastAsia"/>
          <w:color w:val="333333"/>
          <w:sz w:val="24"/>
          <w:szCs w:val="24"/>
        </w:rPr>
        <w:t>coordinat</w:t>
      </w:r>
      <w:r w:rsidR="71D72CE4" w:rsidRPr="4D335595">
        <w:rPr>
          <w:rFonts w:eastAsiaTheme="minorEastAsia"/>
          <w:color w:val="333333"/>
          <w:sz w:val="24"/>
          <w:szCs w:val="24"/>
        </w:rPr>
        <w:t>ion across</w:t>
      </w:r>
      <w:r w:rsidRPr="00376EC8">
        <w:rPr>
          <w:rFonts w:eastAsiaTheme="minorEastAsia"/>
          <w:color w:val="333333"/>
          <w:sz w:val="24"/>
          <w:szCs w:val="24"/>
        </w:rPr>
        <w:t xml:space="preserve"> the agencies, organi</w:t>
      </w:r>
      <w:r w:rsidR="00546318">
        <w:rPr>
          <w:rFonts w:eastAsiaTheme="minorEastAsia"/>
          <w:color w:val="333333"/>
          <w:sz w:val="24"/>
          <w:szCs w:val="24"/>
        </w:rPr>
        <w:t>s</w:t>
      </w:r>
      <w:r w:rsidRPr="00376EC8">
        <w:rPr>
          <w:rFonts w:eastAsiaTheme="minorEastAsia"/>
          <w:color w:val="333333"/>
          <w:sz w:val="24"/>
          <w:szCs w:val="24"/>
        </w:rPr>
        <w:t>ations, and groups involved in social recovery activities</w:t>
      </w:r>
      <w:r w:rsidRPr="4D335595">
        <w:rPr>
          <w:rFonts w:eastAsiaTheme="minorEastAsia"/>
          <w:color w:val="333333"/>
          <w:sz w:val="24"/>
          <w:szCs w:val="24"/>
        </w:rPr>
        <w:t xml:space="preserve">. </w:t>
      </w:r>
    </w:p>
    <w:p w14:paraId="3B7FBD2D" w14:textId="768C31F5" w:rsidR="10843305" w:rsidRDefault="004323FB" w:rsidP="4D335595">
      <w:pPr>
        <w:rPr>
          <w:rFonts w:eastAsiaTheme="minorEastAsia"/>
          <w:color w:val="333333"/>
          <w:sz w:val="24"/>
          <w:szCs w:val="24"/>
        </w:rPr>
      </w:pPr>
      <w:r>
        <w:rPr>
          <w:rFonts w:eastAsiaTheme="minorEastAsia"/>
          <w:color w:val="333333"/>
          <w:sz w:val="24"/>
          <w:szCs w:val="24"/>
        </w:rPr>
        <w:t>A</w:t>
      </w:r>
      <w:r w:rsidRPr="4D335595">
        <w:rPr>
          <w:rFonts w:eastAsiaTheme="minorEastAsia"/>
          <w:color w:val="333333"/>
          <w:sz w:val="24"/>
          <w:szCs w:val="24"/>
        </w:rPr>
        <w:t xml:space="preserve"> </w:t>
      </w:r>
      <w:r w:rsidR="10843305" w:rsidRPr="4D335595">
        <w:rPr>
          <w:rFonts w:eastAsiaTheme="minorEastAsia"/>
          <w:color w:val="333333"/>
          <w:sz w:val="24"/>
          <w:szCs w:val="24"/>
        </w:rPr>
        <w:t>Social RESG</w:t>
      </w:r>
      <w:r w:rsidR="68A6A13B" w:rsidRPr="4D335595">
        <w:rPr>
          <w:rFonts w:eastAsiaTheme="minorEastAsia"/>
          <w:color w:val="333333"/>
          <w:sz w:val="24"/>
          <w:szCs w:val="24"/>
        </w:rPr>
        <w:t xml:space="preserve"> </w:t>
      </w:r>
      <w:r w:rsidR="00906390">
        <w:rPr>
          <w:rFonts w:eastAsiaTheme="minorEastAsia"/>
          <w:color w:val="333333"/>
          <w:sz w:val="24"/>
          <w:szCs w:val="24"/>
        </w:rPr>
        <w:t xml:space="preserve">can </w:t>
      </w:r>
      <w:r>
        <w:rPr>
          <w:rFonts w:eastAsiaTheme="minorEastAsia"/>
          <w:color w:val="333333"/>
          <w:sz w:val="24"/>
          <w:szCs w:val="24"/>
        </w:rPr>
        <w:t xml:space="preserve">be used to </w:t>
      </w:r>
      <w:r w:rsidR="00906390">
        <w:rPr>
          <w:rFonts w:eastAsiaTheme="minorEastAsia"/>
          <w:color w:val="333333"/>
          <w:sz w:val="24"/>
          <w:szCs w:val="24"/>
        </w:rPr>
        <w:t>coordinate recovery activities related to</w:t>
      </w:r>
      <w:r w:rsidR="68A6A13B" w:rsidRPr="4D335595">
        <w:rPr>
          <w:rFonts w:eastAsiaTheme="minorEastAsia"/>
          <w:color w:val="333333"/>
          <w:sz w:val="24"/>
          <w:szCs w:val="24"/>
        </w:rPr>
        <w:t>:</w:t>
      </w:r>
    </w:p>
    <w:p w14:paraId="36375399" w14:textId="7CE8776C" w:rsidR="68A6A13B" w:rsidRDefault="68A6A13B" w:rsidP="4D335595">
      <w:pPr>
        <w:pStyle w:val="ListParagraph"/>
        <w:numPr>
          <w:ilvl w:val="0"/>
          <w:numId w:val="18"/>
        </w:numPr>
        <w:rPr>
          <w:rFonts w:eastAsiaTheme="minorEastAsia"/>
          <w:color w:val="333333"/>
          <w:sz w:val="24"/>
          <w:szCs w:val="24"/>
        </w:rPr>
      </w:pPr>
      <w:r w:rsidRPr="4D335595">
        <w:rPr>
          <w:rFonts w:eastAsiaTheme="minorEastAsia"/>
          <w:color w:val="333333"/>
          <w:sz w:val="24"/>
          <w:szCs w:val="24"/>
        </w:rPr>
        <w:t>Safety and Wellbeing</w:t>
      </w:r>
    </w:p>
    <w:p w14:paraId="4B9FFEA7" w14:textId="5FE43F48" w:rsidR="68A6A13B" w:rsidRDefault="68A6A13B" w:rsidP="4D335595">
      <w:pPr>
        <w:pStyle w:val="ListParagraph"/>
        <w:numPr>
          <w:ilvl w:val="0"/>
          <w:numId w:val="18"/>
        </w:numPr>
        <w:rPr>
          <w:rFonts w:eastAsiaTheme="minorEastAsia"/>
          <w:color w:val="333333"/>
          <w:sz w:val="24"/>
          <w:szCs w:val="24"/>
        </w:rPr>
      </w:pPr>
      <w:r w:rsidRPr="4D335595">
        <w:rPr>
          <w:rFonts w:eastAsiaTheme="minorEastAsia"/>
          <w:color w:val="333333"/>
          <w:sz w:val="24"/>
          <w:szCs w:val="24"/>
        </w:rPr>
        <w:t>Health</w:t>
      </w:r>
    </w:p>
    <w:p w14:paraId="15C21BCB" w14:textId="572BC57C" w:rsidR="68A6A13B" w:rsidRDefault="68A6A13B" w:rsidP="4D335595">
      <w:pPr>
        <w:pStyle w:val="ListParagraph"/>
        <w:numPr>
          <w:ilvl w:val="0"/>
          <w:numId w:val="18"/>
        </w:numPr>
        <w:rPr>
          <w:rFonts w:eastAsiaTheme="minorEastAsia"/>
          <w:color w:val="333333"/>
          <w:sz w:val="24"/>
          <w:szCs w:val="24"/>
        </w:rPr>
      </w:pPr>
      <w:r w:rsidRPr="4D335595">
        <w:rPr>
          <w:rFonts w:eastAsiaTheme="minorEastAsia"/>
          <w:color w:val="333333"/>
          <w:sz w:val="24"/>
          <w:szCs w:val="24"/>
        </w:rPr>
        <w:t>Welfare</w:t>
      </w:r>
    </w:p>
    <w:p w14:paraId="7C24C31B" w14:textId="6477000C" w:rsidR="68A6A13B" w:rsidRDefault="68A6A13B" w:rsidP="4D335595">
      <w:pPr>
        <w:pStyle w:val="ListParagraph"/>
        <w:numPr>
          <w:ilvl w:val="0"/>
          <w:numId w:val="18"/>
        </w:numPr>
        <w:rPr>
          <w:rFonts w:eastAsiaTheme="minorEastAsia"/>
          <w:color w:val="333333"/>
          <w:sz w:val="24"/>
          <w:szCs w:val="24"/>
        </w:rPr>
      </w:pPr>
      <w:r w:rsidRPr="4D335595">
        <w:rPr>
          <w:rFonts w:eastAsiaTheme="minorEastAsia"/>
          <w:color w:val="333333"/>
          <w:sz w:val="24"/>
          <w:szCs w:val="24"/>
        </w:rPr>
        <w:t>Vulnerable Groups</w:t>
      </w:r>
    </w:p>
    <w:p w14:paraId="666A0E0A" w14:textId="40F89BE3" w:rsidR="68A6A13B" w:rsidRDefault="68A6A13B" w:rsidP="4D335595">
      <w:pPr>
        <w:pStyle w:val="ListParagraph"/>
        <w:numPr>
          <w:ilvl w:val="0"/>
          <w:numId w:val="18"/>
        </w:numPr>
        <w:rPr>
          <w:rFonts w:eastAsiaTheme="minorEastAsia"/>
          <w:color w:val="333333"/>
          <w:sz w:val="24"/>
          <w:szCs w:val="24"/>
        </w:rPr>
      </w:pPr>
      <w:r w:rsidRPr="4D335595">
        <w:rPr>
          <w:rFonts w:eastAsiaTheme="minorEastAsia"/>
          <w:color w:val="333333"/>
          <w:sz w:val="24"/>
          <w:szCs w:val="24"/>
        </w:rPr>
        <w:t>Cultural</w:t>
      </w:r>
    </w:p>
    <w:p w14:paraId="348BE192" w14:textId="7FA0B6DB" w:rsidR="68A6A13B" w:rsidRPr="00376EC8" w:rsidRDefault="68A6A13B" w:rsidP="4D335595">
      <w:pPr>
        <w:pStyle w:val="ListParagraph"/>
        <w:numPr>
          <w:ilvl w:val="0"/>
          <w:numId w:val="18"/>
        </w:numPr>
        <w:rPr>
          <w:rFonts w:eastAsiaTheme="minorEastAsia"/>
          <w:color w:val="333333"/>
          <w:sz w:val="24"/>
          <w:szCs w:val="24"/>
        </w:rPr>
      </w:pPr>
      <w:r w:rsidRPr="4D335595">
        <w:rPr>
          <w:rFonts w:eastAsiaTheme="minorEastAsia"/>
          <w:color w:val="333333"/>
          <w:sz w:val="24"/>
          <w:szCs w:val="24"/>
        </w:rPr>
        <w:t>Temporary Housing</w:t>
      </w:r>
    </w:p>
    <w:p w14:paraId="5142D3A8" w14:textId="1719943B" w:rsidR="009250B9" w:rsidRPr="009250B9" w:rsidRDefault="009250B9" w:rsidP="00106D0B">
      <w:pPr>
        <w:spacing w:before="240" w:after="240"/>
        <w:rPr>
          <w:b/>
          <w:bCs/>
          <w:sz w:val="28"/>
          <w:szCs w:val="28"/>
        </w:rPr>
      </w:pPr>
      <w:r w:rsidRPr="595F3DB3">
        <w:rPr>
          <w:b/>
          <w:bCs/>
          <w:sz w:val="28"/>
          <w:szCs w:val="28"/>
        </w:rPr>
        <w:t>Chair</w:t>
      </w:r>
      <w:r w:rsidR="24962182" w:rsidRPr="595F3DB3">
        <w:rPr>
          <w:b/>
          <w:bCs/>
          <w:sz w:val="28"/>
          <w:szCs w:val="28"/>
        </w:rPr>
        <w:t xml:space="preserve"> and </w:t>
      </w:r>
      <w:r w:rsidR="00594238">
        <w:rPr>
          <w:b/>
          <w:bCs/>
          <w:sz w:val="28"/>
          <w:szCs w:val="28"/>
        </w:rPr>
        <w:t>D</w:t>
      </w:r>
      <w:r w:rsidR="24962182" w:rsidRPr="595F3DB3">
        <w:rPr>
          <w:b/>
          <w:bCs/>
          <w:sz w:val="28"/>
          <w:szCs w:val="28"/>
        </w:rPr>
        <w:t xml:space="preserve">eputy </w:t>
      </w:r>
      <w:r w:rsidR="00594238">
        <w:rPr>
          <w:b/>
          <w:bCs/>
          <w:sz w:val="28"/>
          <w:szCs w:val="28"/>
        </w:rPr>
        <w:t>C</w:t>
      </w:r>
      <w:r w:rsidR="24962182" w:rsidRPr="595F3DB3">
        <w:rPr>
          <w:b/>
          <w:bCs/>
          <w:sz w:val="28"/>
          <w:szCs w:val="28"/>
        </w:rPr>
        <w:t>hair</w:t>
      </w:r>
    </w:p>
    <w:p w14:paraId="0CC5DF8E" w14:textId="3F6AF343" w:rsidR="009250B9" w:rsidRDefault="7B558091">
      <w:pPr>
        <w:rPr>
          <w:sz w:val="24"/>
          <w:szCs w:val="24"/>
        </w:rPr>
      </w:pPr>
      <w:r>
        <w:rPr>
          <w:sz w:val="24"/>
          <w:szCs w:val="24"/>
        </w:rPr>
        <w:t xml:space="preserve">The chair and deputy chair will be determined by the Recovery Manager </w:t>
      </w:r>
      <w:r w:rsidR="0A0EEFDA">
        <w:rPr>
          <w:sz w:val="24"/>
          <w:szCs w:val="24"/>
        </w:rPr>
        <w:t>in consultation with the Social RESG members.</w:t>
      </w:r>
      <w:r w:rsidR="004474D9">
        <w:rPr>
          <w:rStyle w:val="FootnoteReference"/>
          <w:sz w:val="24"/>
          <w:szCs w:val="24"/>
        </w:rPr>
        <w:footnoteReference w:id="5"/>
      </w:r>
    </w:p>
    <w:p w14:paraId="37954061" w14:textId="749A7EE1" w:rsidR="009250B9" w:rsidRDefault="00AD688F" w:rsidP="00106D0B">
      <w:pPr>
        <w:spacing w:before="240" w:after="240"/>
        <w:rPr>
          <w:b/>
          <w:bCs/>
          <w:sz w:val="28"/>
          <w:szCs w:val="28"/>
        </w:rPr>
      </w:pPr>
      <w:r>
        <w:rPr>
          <w:b/>
          <w:bCs/>
          <w:sz w:val="28"/>
          <w:szCs w:val="28"/>
        </w:rPr>
        <w:t xml:space="preserve">Social RESG </w:t>
      </w:r>
      <w:r w:rsidR="00C8512C" w:rsidRPr="0C230D4A">
        <w:rPr>
          <w:b/>
          <w:bCs/>
          <w:sz w:val="28"/>
          <w:szCs w:val="28"/>
        </w:rPr>
        <w:t>Responsibilities</w:t>
      </w:r>
    </w:p>
    <w:p w14:paraId="183F64C1" w14:textId="478EF63A" w:rsidR="00C8512C" w:rsidRDefault="45EB34E6" w:rsidP="116CC6FA">
      <w:pPr>
        <w:pStyle w:val="ListParagraph"/>
        <w:numPr>
          <w:ilvl w:val="0"/>
          <w:numId w:val="3"/>
        </w:numPr>
        <w:rPr>
          <w:sz w:val="24"/>
          <w:szCs w:val="24"/>
        </w:rPr>
      </w:pPr>
      <w:r w:rsidRPr="595F3DB3">
        <w:rPr>
          <w:sz w:val="24"/>
          <w:szCs w:val="24"/>
        </w:rPr>
        <w:t xml:space="preserve">Support </w:t>
      </w:r>
      <w:r w:rsidR="59DD5A22" w:rsidRPr="595F3DB3">
        <w:rPr>
          <w:sz w:val="24"/>
          <w:szCs w:val="24"/>
        </w:rPr>
        <w:t>coordinate</w:t>
      </w:r>
      <w:r w:rsidR="5CA62A2C" w:rsidRPr="595F3DB3">
        <w:rPr>
          <w:sz w:val="24"/>
          <w:szCs w:val="24"/>
        </w:rPr>
        <w:t>d</w:t>
      </w:r>
      <w:r w:rsidR="59DD5A22" w:rsidRPr="595F3DB3">
        <w:rPr>
          <w:sz w:val="24"/>
          <w:szCs w:val="24"/>
        </w:rPr>
        <w:t xml:space="preserve"> engagement </w:t>
      </w:r>
      <w:r w:rsidR="54CA9AAA" w:rsidRPr="595F3DB3">
        <w:rPr>
          <w:sz w:val="24"/>
          <w:szCs w:val="24"/>
        </w:rPr>
        <w:t xml:space="preserve">with </w:t>
      </w:r>
      <w:r w:rsidR="10E8CA24" w:rsidRPr="595F3DB3">
        <w:rPr>
          <w:sz w:val="24"/>
          <w:szCs w:val="24"/>
        </w:rPr>
        <w:t xml:space="preserve">affected </w:t>
      </w:r>
      <w:r w:rsidR="4573FDE0" w:rsidRPr="595F3DB3">
        <w:rPr>
          <w:sz w:val="24"/>
          <w:szCs w:val="24"/>
        </w:rPr>
        <w:t xml:space="preserve">communities from a social recovery perspective. </w:t>
      </w:r>
    </w:p>
    <w:p w14:paraId="3A305F4F" w14:textId="6A69E490" w:rsidR="00C8512C" w:rsidRDefault="3BE8CD5F" w:rsidP="595F3DB3">
      <w:pPr>
        <w:pStyle w:val="ListParagraph"/>
        <w:numPr>
          <w:ilvl w:val="0"/>
          <w:numId w:val="3"/>
        </w:numPr>
      </w:pPr>
      <w:r w:rsidRPr="595F3DB3">
        <w:rPr>
          <w:sz w:val="24"/>
          <w:szCs w:val="24"/>
        </w:rPr>
        <w:t>As</w:t>
      </w:r>
      <w:r w:rsidR="4573FDE0" w:rsidRPr="595F3DB3">
        <w:rPr>
          <w:sz w:val="24"/>
          <w:szCs w:val="24"/>
        </w:rPr>
        <w:t xml:space="preserve"> </w:t>
      </w:r>
      <w:r w:rsidR="72BEC402" w:rsidRPr="595F3DB3">
        <w:rPr>
          <w:sz w:val="24"/>
          <w:szCs w:val="24"/>
        </w:rPr>
        <w:t>subject matter experts</w:t>
      </w:r>
      <w:r w:rsidR="4D9D35C4" w:rsidRPr="595F3DB3">
        <w:rPr>
          <w:sz w:val="24"/>
          <w:szCs w:val="24"/>
        </w:rPr>
        <w:t>, support</w:t>
      </w:r>
      <w:r w:rsidR="00C8512C" w:rsidRPr="578B439B">
        <w:rPr>
          <w:sz w:val="24"/>
          <w:szCs w:val="24"/>
        </w:rPr>
        <w:t xml:space="preserve"> the </w:t>
      </w:r>
      <w:r w:rsidR="4D9D35C4" w:rsidRPr="595F3DB3">
        <w:rPr>
          <w:sz w:val="24"/>
          <w:szCs w:val="24"/>
        </w:rPr>
        <w:t xml:space="preserve">Recovery Office to </w:t>
      </w:r>
      <w:r w:rsidR="6B1ED97C" w:rsidRPr="595F3DB3">
        <w:rPr>
          <w:sz w:val="24"/>
          <w:szCs w:val="24"/>
        </w:rPr>
        <w:t>a</w:t>
      </w:r>
      <w:r w:rsidR="631B46D7" w:rsidRPr="595F3DB3">
        <w:rPr>
          <w:sz w:val="24"/>
          <w:szCs w:val="24"/>
        </w:rPr>
        <w:t>ssess the impact</w:t>
      </w:r>
      <w:r w:rsidR="6A92E246" w:rsidRPr="595F3DB3">
        <w:rPr>
          <w:sz w:val="24"/>
          <w:szCs w:val="24"/>
        </w:rPr>
        <w:t xml:space="preserve">s, consequences, and </w:t>
      </w:r>
      <w:r w:rsidR="32A59E98" w:rsidRPr="595F3DB3">
        <w:rPr>
          <w:sz w:val="24"/>
          <w:szCs w:val="24"/>
        </w:rPr>
        <w:t xml:space="preserve">likely needs for </w:t>
      </w:r>
      <w:r w:rsidR="6A92E246" w:rsidRPr="595F3DB3">
        <w:rPr>
          <w:sz w:val="24"/>
          <w:szCs w:val="24"/>
        </w:rPr>
        <w:t>social recovery</w:t>
      </w:r>
      <w:r w:rsidR="7FF688FA" w:rsidRPr="595F3DB3">
        <w:rPr>
          <w:sz w:val="24"/>
          <w:szCs w:val="24"/>
        </w:rPr>
        <w:t>.</w:t>
      </w:r>
    </w:p>
    <w:p w14:paraId="0161CCA8" w14:textId="6974CC74" w:rsidR="00C8512C" w:rsidRDefault="777B9B51" w:rsidP="116CC6FA">
      <w:pPr>
        <w:pStyle w:val="ListParagraph"/>
        <w:numPr>
          <w:ilvl w:val="0"/>
          <w:numId w:val="3"/>
        </w:numPr>
        <w:rPr>
          <w:sz w:val="24"/>
          <w:szCs w:val="24"/>
        </w:rPr>
      </w:pPr>
      <w:r w:rsidRPr="595F3DB3">
        <w:rPr>
          <w:sz w:val="24"/>
          <w:szCs w:val="24"/>
        </w:rPr>
        <w:t xml:space="preserve">Identify social </w:t>
      </w:r>
      <w:r w:rsidR="6DD6193D" w:rsidRPr="595F3DB3">
        <w:rPr>
          <w:sz w:val="24"/>
          <w:szCs w:val="24"/>
        </w:rPr>
        <w:t xml:space="preserve">recovery </w:t>
      </w:r>
      <w:r w:rsidRPr="595F3DB3">
        <w:rPr>
          <w:sz w:val="24"/>
          <w:szCs w:val="24"/>
        </w:rPr>
        <w:t xml:space="preserve">priorities </w:t>
      </w:r>
      <w:r w:rsidR="5D0C854A" w:rsidRPr="595F3DB3">
        <w:rPr>
          <w:sz w:val="24"/>
          <w:szCs w:val="24"/>
        </w:rPr>
        <w:t>and actions to advocate</w:t>
      </w:r>
      <w:r w:rsidR="104D1CA8" w:rsidRPr="595F3DB3">
        <w:rPr>
          <w:sz w:val="24"/>
          <w:szCs w:val="24"/>
        </w:rPr>
        <w:t xml:space="preserve"> for</w:t>
      </w:r>
      <w:r w:rsidR="5D0C854A" w:rsidRPr="595F3DB3">
        <w:rPr>
          <w:sz w:val="24"/>
          <w:szCs w:val="24"/>
        </w:rPr>
        <w:t xml:space="preserve">, fund, and deliver on </w:t>
      </w:r>
      <w:r w:rsidR="7EE98924" w:rsidRPr="595F3DB3">
        <w:rPr>
          <w:sz w:val="24"/>
          <w:szCs w:val="24"/>
        </w:rPr>
        <w:t xml:space="preserve">recovery activities that </w:t>
      </w:r>
      <w:r w:rsidR="43D54936" w:rsidRPr="595F3DB3">
        <w:rPr>
          <w:sz w:val="24"/>
          <w:szCs w:val="24"/>
        </w:rPr>
        <w:t>support social recovery activities.</w:t>
      </w:r>
    </w:p>
    <w:p w14:paraId="13CC5B48" w14:textId="05ACD49F" w:rsidR="00C8512C" w:rsidRDefault="5209FA7D" w:rsidP="4D335595">
      <w:pPr>
        <w:pStyle w:val="ListParagraph"/>
        <w:numPr>
          <w:ilvl w:val="0"/>
          <w:numId w:val="3"/>
        </w:numPr>
        <w:rPr>
          <w:sz w:val="24"/>
          <w:szCs w:val="24"/>
        </w:rPr>
      </w:pPr>
      <w:r w:rsidRPr="4D335595">
        <w:rPr>
          <w:sz w:val="24"/>
          <w:szCs w:val="24"/>
        </w:rPr>
        <w:t xml:space="preserve">Work with the Recovery Office to identify links and </w:t>
      </w:r>
      <w:r w:rsidR="3F0791D8" w:rsidRPr="4D335595">
        <w:rPr>
          <w:sz w:val="24"/>
          <w:szCs w:val="24"/>
        </w:rPr>
        <w:t xml:space="preserve">collaboration </w:t>
      </w:r>
      <w:r w:rsidR="7EA232BA" w:rsidRPr="4D335595">
        <w:rPr>
          <w:sz w:val="24"/>
          <w:szCs w:val="24"/>
        </w:rPr>
        <w:t>opportunities</w:t>
      </w:r>
      <w:r w:rsidR="3F0791D8" w:rsidRPr="4D335595">
        <w:rPr>
          <w:sz w:val="24"/>
          <w:szCs w:val="24"/>
        </w:rPr>
        <w:t xml:space="preserve"> </w:t>
      </w:r>
      <w:r w:rsidRPr="4D335595">
        <w:rPr>
          <w:sz w:val="24"/>
          <w:szCs w:val="24"/>
        </w:rPr>
        <w:t>with other RESGs</w:t>
      </w:r>
      <w:r w:rsidR="6BC443C0" w:rsidRPr="4D335595">
        <w:rPr>
          <w:sz w:val="24"/>
          <w:szCs w:val="24"/>
        </w:rPr>
        <w:t>.</w:t>
      </w:r>
      <w:r w:rsidR="0897B26B" w:rsidRPr="4D335595">
        <w:rPr>
          <w:sz w:val="24"/>
          <w:szCs w:val="24"/>
        </w:rPr>
        <w:t xml:space="preserve"> For more information on working with the Recovery Office, refer to the </w:t>
      </w:r>
      <w:hyperlink r:id="rId18" w:history="1">
        <w:r w:rsidR="0897B26B" w:rsidRPr="00FE19D5">
          <w:rPr>
            <w:rStyle w:val="Hyperlink"/>
            <w:i/>
            <w:iCs/>
            <w:sz w:val="24"/>
            <w:szCs w:val="24"/>
          </w:rPr>
          <w:t>Recovery Programme Management Guide</w:t>
        </w:r>
        <w:r w:rsidR="0897B26B" w:rsidRPr="00FE19D5">
          <w:rPr>
            <w:rStyle w:val="Hyperlink"/>
            <w:sz w:val="24"/>
            <w:szCs w:val="24"/>
          </w:rPr>
          <w:t>.</w:t>
        </w:r>
      </w:hyperlink>
      <w:r w:rsidR="0897B26B" w:rsidRPr="4D335595">
        <w:rPr>
          <w:sz w:val="24"/>
          <w:szCs w:val="24"/>
        </w:rPr>
        <w:t xml:space="preserve"> </w:t>
      </w:r>
    </w:p>
    <w:p w14:paraId="2F143BAB" w14:textId="6D3FE229" w:rsidR="00C8512C" w:rsidRDefault="07CDC5A5" w:rsidP="116CC6FA">
      <w:pPr>
        <w:pStyle w:val="ListParagraph"/>
        <w:numPr>
          <w:ilvl w:val="0"/>
          <w:numId w:val="3"/>
        </w:numPr>
        <w:rPr>
          <w:sz w:val="24"/>
          <w:szCs w:val="24"/>
        </w:rPr>
      </w:pPr>
      <w:r w:rsidRPr="595F3DB3">
        <w:rPr>
          <w:sz w:val="24"/>
          <w:szCs w:val="24"/>
        </w:rPr>
        <w:t>Ensure the needs of vulnerable groups are considered and reflected in recovery activities.</w:t>
      </w:r>
    </w:p>
    <w:p w14:paraId="25785202" w14:textId="6C763AF1" w:rsidR="00C8512C" w:rsidRDefault="734B4127" w:rsidP="116CC6FA">
      <w:pPr>
        <w:pStyle w:val="ListParagraph"/>
        <w:numPr>
          <w:ilvl w:val="0"/>
          <w:numId w:val="3"/>
        </w:numPr>
        <w:rPr>
          <w:sz w:val="24"/>
          <w:szCs w:val="24"/>
        </w:rPr>
      </w:pPr>
      <w:r w:rsidRPr="595F3DB3">
        <w:rPr>
          <w:sz w:val="24"/>
          <w:szCs w:val="24"/>
        </w:rPr>
        <w:t>C</w:t>
      </w:r>
      <w:r w:rsidR="7C0E5B0B" w:rsidRPr="595F3DB3">
        <w:rPr>
          <w:sz w:val="24"/>
          <w:szCs w:val="24"/>
        </w:rPr>
        <w:t>onvene task groups</w:t>
      </w:r>
      <w:r w:rsidR="30BC4450" w:rsidRPr="595F3DB3">
        <w:rPr>
          <w:sz w:val="24"/>
          <w:szCs w:val="24"/>
        </w:rPr>
        <w:t xml:space="preserve">, </w:t>
      </w:r>
      <w:r w:rsidR="6C38CEA4" w:rsidRPr="595F3DB3">
        <w:rPr>
          <w:sz w:val="24"/>
          <w:szCs w:val="24"/>
        </w:rPr>
        <w:t>with recovery partners from other RESG when ne</w:t>
      </w:r>
      <w:r w:rsidR="1209AD32" w:rsidRPr="595F3DB3">
        <w:rPr>
          <w:sz w:val="24"/>
          <w:szCs w:val="24"/>
        </w:rPr>
        <w:t>cessary</w:t>
      </w:r>
      <w:r w:rsidR="6C38CEA4" w:rsidRPr="595F3DB3">
        <w:rPr>
          <w:sz w:val="24"/>
          <w:szCs w:val="24"/>
        </w:rPr>
        <w:t xml:space="preserve">, to </w:t>
      </w:r>
      <w:r w:rsidR="51087861" w:rsidRPr="595F3DB3">
        <w:rPr>
          <w:sz w:val="24"/>
          <w:szCs w:val="24"/>
        </w:rPr>
        <w:t>define, coordinate, and deliver</w:t>
      </w:r>
      <w:r w:rsidR="51394844" w:rsidRPr="595F3DB3">
        <w:rPr>
          <w:sz w:val="24"/>
          <w:szCs w:val="24"/>
        </w:rPr>
        <w:t xml:space="preserve"> social recovery outcomes.</w:t>
      </w:r>
    </w:p>
    <w:p w14:paraId="114B5B09" w14:textId="35249C9B" w:rsidR="00C8512C" w:rsidRDefault="791D0023" w:rsidP="116CC6FA">
      <w:pPr>
        <w:pStyle w:val="ListParagraph"/>
        <w:numPr>
          <w:ilvl w:val="0"/>
          <w:numId w:val="3"/>
        </w:numPr>
        <w:rPr>
          <w:sz w:val="24"/>
          <w:szCs w:val="24"/>
        </w:rPr>
      </w:pPr>
      <w:r w:rsidRPr="4D335595">
        <w:rPr>
          <w:sz w:val="24"/>
          <w:szCs w:val="24"/>
        </w:rPr>
        <w:lastRenderedPageBreak/>
        <w:t xml:space="preserve">Monitor and review </w:t>
      </w:r>
      <w:r w:rsidR="67B5FAF0" w:rsidRPr="4D335595">
        <w:rPr>
          <w:sz w:val="24"/>
          <w:szCs w:val="24"/>
        </w:rPr>
        <w:t>recovery activities and outcomes, amending programmes as required, through the recovery process.</w:t>
      </w:r>
    </w:p>
    <w:p w14:paraId="75CE8423" w14:textId="21F81C41" w:rsidR="007F4057" w:rsidRPr="00376EC8" w:rsidRDefault="007F4057" w:rsidP="00376EC8">
      <w:pPr>
        <w:spacing w:before="240" w:after="240"/>
        <w:rPr>
          <w:sz w:val="24"/>
          <w:szCs w:val="24"/>
        </w:rPr>
      </w:pPr>
      <w:r w:rsidRPr="00376EC8">
        <w:rPr>
          <w:sz w:val="24"/>
          <w:szCs w:val="24"/>
        </w:rPr>
        <w:t xml:space="preserve">In giving effect to its responsibilities, example activities the </w:t>
      </w:r>
      <w:r>
        <w:rPr>
          <w:sz w:val="24"/>
          <w:szCs w:val="24"/>
        </w:rPr>
        <w:t>Social</w:t>
      </w:r>
      <w:r w:rsidRPr="00376EC8">
        <w:rPr>
          <w:sz w:val="24"/>
          <w:szCs w:val="24"/>
        </w:rPr>
        <w:t xml:space="preserve"> </w:t>
      </w:r>
      <w:r w:rsidR="00862F96">
        <w:rPr>
          <w:sz w:val="24"/>
          <w:szCs w:val="24"/>
        </w:rPr>
        <w:t>RESG</w:t>
      </w:r>
      <w:r w:rsidRPr="00376EC8">
        <w:rPr>
          <w:sz w:val="24"/>
          <w:szCs w:val="24"/>
        </w:rPr>
        <w:t xml:space="preserve"> might engage in include:</w:t>
      </w:r>
    </w:p>
    <w:p w14:paraId="7544393E" w14:textId="6F766419" w:rsidR="00C8512C" w:rsidRDefault="00C8512C" w:rsidP="578B439B">
      <w:pPr>
        <w:pStyle w:val="ListParagraph"/>
        <w:numPr>
          <w:ilvl w:val="0"/>
          <w:numId w:val="3"/>
        </w:numPr>
        <w:rPr>
          <w:sz w:val="24"/>
          <w:szCs w:val="24"/>
        </w:rPr>
      </w:pPr>
      <w:r w:rsidRPr="578B439B">
        <w:rPr>
          <w:sz w:val="24"/>
          <w:szCs w:val="24"/>
        </w:rPr>
        <w:t>Identify</w:t>
      </w:r>
      <w:r w:rsidR="000B6762">
        <w:rPr>
          <w:sz w:val="24"/>
          <w:szCs w:val="24"/>
        </w:rPr>
        <w:t>ing</w:t>
      </w:r>
      <w:r w:rsidRPr="578B439B">
        <w:rPr>
          <w:sz w:val="24"/>
          <w:szCs w:val="24"/>
        </w:rPr>
        <w:t xml:space="preserve">, </w:t>
      </w:r>
      <w:r w:rsidR="006D4898" w:rsidRPr="578B439B">
        <w:rPr>
          <w:sz w:val="24"/>
          <w:szCs w:val="24"/>
        </w:rPr>
        <w:t>engag</w:t>
      </w:r>
      <w:r w:rsidR="000B6762">
        <w:rPr>
          <w:sz w:val="24"/>
          <w:szCs w:val="24"/>
        </w:rPr>
        <w:t>ing</w:t>
      </w:r>
      <w:r w:rsidR="00D87C88" w:rsidRPr="578B439B">
        <w:rPr>
          <w:sz w:val="24"/>
          <w:szCs w:val="24"/>
        </w:rPr>
        <w:t>, and integrat</w:t>
      </w:r>
      <w:r w:rsidR="000B6762">
        <w:rPr>
          <w:sz w:val="24"/>
          <w:szCs w:val="24"/>
        </w:rPr>
        <w:t>ing</w:t>
      </w:r>
      <w:r w:rsidR="00D87C88" w:rsidRPr="578B439B">
        <w:rPr>
          <w:sz w:val="24"/>
          <w:szCs w:val="24"/>
        </w:rPr>
        <w:t xml:space="preserve"> </w:t>
      </w:r>
      <w:r w:rsidRPr="578B439B">
        <w:rPr>
          <w:sz w:val="24"/>
          <w:szCs w:val="24"/>
        </w:rPr>
        <w:t xml:space="preserve">other </w:t>
      </w:r>
      <w:r w:rsidR="006172D3" w:rsidRPr="578B439B">
        <w:rPr>
          <w:sz w:val="24"/>
          <w:szCs w:val="24"/>
        </w:rPr>
        <w:t xml:space="preserve">social environment </w:t>
      </w:r>
      <w:r w:rsidRPr="578B439B">
        <w:rPr>
          <w:sz w:val="24"/>
          <w:szCs w:val="24"/>
        </w:rPr>
        <w:t xml:space="preserve">agencies/organisations into the </w:t>
      </w:r>
      <w:r w:rsidR="00166E52">
        <w:rPr>
          <w:sz w:val="24"/>
          <w:szCs w:val="24"/>
        </w:rPr>
        <w:t>s</w:t>
      </w:r>
      <w:r w:rsidR="631B46D7" w:rsidRPr="116CC6FA">
        <w:rPr>
          <w:sz w:val="24"/>
          <w:szCs w:val="24"/>
        </w:rPr>
        <w:t xml:space="preserve">ocial </w:t>
      </w:r>
      <w:r w:rsidR="00166E52">
        <w:rPr>
          <w:sz w:val="24"/>
          <w:szCs w:val="24"/>
        </w:rPr>
        <w:t>e</w:t>
      </w:r>
      <w:r w:rsidR="631B46D7" w:rsidRPr="116CC6FA">
        <w:rPr>
          <w:sz w:val="24"/>
          <w:szCs w:val="24"/>
        </w:rPr>
        <w:t xml:space="preserve">nvironment </w:t>
      </w:r>
      <w:r w:rsidR="00166E52">
        <w:rPr>
          <w:sz w:val="24"/>
          <w:szCs w:val="24"/>
        </w:rPr>
        <w:t>work programme</w:t>
      </w:r>
      <w:r w:rsidR="00764243" w:rsidRPr="578B439B">
        <w:rPr>
          <w:sz w:val="24"/>
          <w:szCs w:val="24"/>
        </w:rPr>
        <w:t>.</w:t>
      </w:r>
    </w:p>
    <w:p w14:paraId="22932C57" w14:textId="2EAC480F" w:rsidR="00545FBE" w:rsidRPr="00545FBE" w:rsidRDefault="00577821" w:rsidP="009072C4">
      <w:pPr>
        <w:pStyle w:val="ListParagraph"/>
        <w:numPr>
          <w:ilvl w:val="0"/>
          <w:numId w:val="3"/>
        </w:numPr>
        <w:spacing w:after="0"/>
        <w:textAlignment w:val="baseline"/>
        <w:rPr>
          <w:rFonts w:ascii="Calibri" w:hAnsi="Calibri" w:cs="Calibri"/>
        </w:rPr>
      </w:pPr>
      <w:r>
        <w:rPr>
          <w:sz w:val="24"/>
          <w:szCs w:val="24"/>
        </w:rPr>
        <w:t>Engag</w:t>
      </w:r>
      <w:r w:rsidR="000B6762">
        <w:rPr>
          <w:sz w:val="24"/>
          <w:szCs w:val="24"/>
        </w:rPr>
        <w:t>ing</w:t>
      </w:r>
      <w:r>
        <w:rPr>
          <w:sz w:val="24"/>
          <w:szCs w:val="24"/>
        </w:rPr>
        <w:t xml:space="preserve"> and </w:t>
      </w:r>
      <w:r w:rsidR="003F3864">
        <w:rPr>
          <w:sz w:val="24"/>
          <w:szCs w:val="24"/>
        </w:rPr>
        <w:t>partnering with</w:t>
      </w:r>
      <w:r>
        <w:rPr>
          <w:sz w:val="24"/>
          <w:szCs w:val="24"/>
        </w:rPr>
        <w:t xml:space="preserve"> </w:t>
      </w:r>
      <w:r w:rsidR="006E14DA">
        <w:rPr>
          <w:sz w:val="24"/>
          <w:szCs w:val="24"/>
        </w:rPr>
        <w:t>i</w:t>
      </w:r>
      <w:r w:rsidR="003F3864">
        <w:rPr>
          <w:sz w:val="24"/>
          <w:szCs w:val="24"/>
        </w:rPr>
        <w:t>wi/ hap</w:t>
      </w:r>
      <w:r w:rsidR="003F3864">
        <w:rPr>
          <w:sz w:val="24"/>
          <w:szCs w:val="24"/>
          <w:lang w:val="mi-NZ"/>
        </w:rPr>
        <w:t>ū</w:t>
      </w:r>
      <w:r w:rsidR="003F3864">
        <w:rPr>
          <w:sz w:val="24"/>
          <w:szCs w:val="24"/>
        </w:rPr>
        <w:t xml:space="preserve"> </w:t>
      </w:r>
      <w:r w:rsidR="00135DDA">
        <w:rPr>
          <w:sz w:val="24"/>
          <w:szCs w:val="24"/>
        </w:rPr>
        <w:t xml:space="preserve">in </w:t>
      </w:r>
      <w:r w:rsidR="006172D3" w:rsidRPr="00C8512C">
        <w:rPr>
          <w:sz w:val="24"/>
          <w:szCs w:val="24"/>
        </w:rPr>
        <w:t>social environment</w:t>
      </w:r>
      <w:r w:rsidR="006172D3">
        <w:rPr>
          <w:sz w:val="24"/>
          <w:szCs w:val="24"/>
        </w:rPr>
        <w:t xml:space="preserve"> </w:t>
      </w:r>
      <w:r w:rsidR="00AB695C">
        <w:rPr>
          <w:sz w:val="24"/>
          <w:szCs w:val="24"/>
        </w:rPr>
        <w:t xml:space="preserve">recovery </w:t>
      </w:r>
      <w:r w:rsidR="00135DDA">
        <w:rPr>
          <w:sz w:val="24"/>
          <w:szCs w:val="24"/>
        </w:rPr>
        <w:t>planning and decision making.</w:t>
      </w:r>
    </w:p>
    <w:p w14:paraId="087C955B" w14:textId="2255245E" w:rsidR="00FE2884" w:rsidRPr="00FE2884" w:rsidRDefault="00FE2884" w:rsidP="00FE2884">
      <w:pPr>
        <w:pStyle w:val="ListParagraph"/>
        <w:numPr>
          <w:ilvl w:val="0"/>
          <w:numId w:val="3"/>
        </w:numPr>
        <w:spacing w:after="0"/>
        <w:textAlignment w:val="baseline"/>
        <w:rPr>
          <w:rFonts w:ascii="Calibri" w:hAnsi="Calibri" w:cs="Calibri"/>
        </w:rPr>
      </w:pPr>
      <w:r w:rsidRPr="00FE2884">
        <w:rPr>
          <w:rFonts w:eastAsiaTheme="minorEastAsia"/>
          <w:color w:val="333333"/>
          <w:sz w:val="24"/>
          <w:szCs w:val="24"/>
        </w:rPr>
        <w:t>Identify</w:t>
      </w:r>
      <w:r w:rsidR="006E14DA">
        <w:rPr>
          <w:rFonts w:eastAsiaTheme="minorEastAsia"/>
          <w:color w:val="333333"/>
          <w:sz w:val="24"/>
          <w:szCs w:val="24"/>
        </w:rPr>
        <w:t>ing</w:t>
      </w:r>
      <w:r w:rsidRPr="00FE2884">
        <w:rPr>
          <w:rFonts w:eastAsiaTheme="minorEastAsia"/>
          <w:color w:val="333333"/>
          <w:sz w:val="24"/>
          <w:szCs w:val="24"/>
        </w:rPr>
        <w:t xml:space="preserve"> </w:t>
      </w:r>
      <w:r>
        <w:rPr>
          <w:rFonts w:eastAsiaTheme="minorEastAsia"/>
          <w:color w:val="333333"/>
          <w:sz w:val="24"/>
          <w:szCs w:val="24"/>
        </w:rPr>
        <w:t>financial hardship</w:t>
      </w:r>
      <w:r w:rsidRPr="00FE2884">
        <w:rPr>
          <w:rFonts w:eastAsiaTheme="minorEastAsia"/>
          <w:color w:val="333333"/>
          <w:sz w:val="24"/>
          <w:szCs w:val="24"/>
        </w:rPr>
        <w:t xml:space="preserve"> and coordinat</w:t>
      </w:r>
      <w:r w:rsidR="006E14DA">
        <w:rPr>
          <w:rFonts w:eastAsiaTheme="minorEastAsia"/>
          <w:color w:val="333333"/>
          <w:sz w:val="24"/>
          <w:szCs w:val="24"/>
        </w:rPr>
        <w:t>ing</w:t>
      </w:r>
      <w:r w:rsidRPr="00FE2884">
        <w:rPr>
          <w:rFonts w:eastAsiaTheme="minorEastAsia"/>
          <w:color w:val="333333"/>
          <w:sz w:val="24"/>
          <w:szCs w:val="24"/>
        </w:rPr>
        <w:t xml:space="preserve"> individual and household financial support.</w:t>
      </w:r>
    </w:p>
    <w:p w14:paraId="79994C9B" w14:textId="4D47D34D" w:rsidR="004A0AAD" w:rsidRDefault="004A0AAD" w:rsidP="00C8512C">
      <w:pPr>
        <w:pStyle w:val="ListParagraph"/>
        <w:numPr>
          <w:ilvl w:val="0"/>
          <w:numId w:val="3"/>
        </w:numPr>
        <w:rPr>
          <w:sz w:val="24"/>
          <w:szCs w:val="24"/>
        </w:rPr>
      </w:pPr>
      <w:r>
        <w:rPr>
          <w:sz w:val="24"/>
          <w:szCs w:val="24"/>
        </w:rPr>
        <w:t>Support</w:t>
      </w:r>
      <w:r w:rsidR="006E14DA">
        <w:rPr>
          <w:sz w:val="24"/>
          <w:szCs w:val="24"/>
        </w:rPr>
        <w:t>ing the</w:t>
      </w:r>
      <w:r>
        <w:rPr>
          <w:sz w:val="24"/>
          <w:szCs w:val="24"/>
        </w:rPr>
        <w:t xml:space="preserve"> delivery of psychological and counselling services</w:t>
      </w:r>
      <w:r w:rsidR="00764243">
        <w:rPr>
          <w:sz w:val="24"/>
          <w:szCs w:val="24"/>
        </w:rPr>
        <w:t>.</w:t>
      </w:r>
    </w:p>
    <w:p w14:paraId="695D698C" w14:textId="3760F77A" w:rsidR="00950C4F" w:rsidRDefault="007E54E2" w:rsidP="00C8512C">
      <w:pPr>
        <w:pStyle w:val="ListParagraph"/>
        <w:numPr>
          <w:ilvl w:val="0"/>
          <w:numId w:val="3"/>
        </w:numPr>
        <w:rPr>
          <w:sz w:val="24"/>
          <w:szCs w:val="24"/>
        </w:rPr>
      </w:pPr>
      <w:r>
        <w:rPr>
          <w:sz w:val="24"/>
          <w:szCs w:val="24"/>
        </w:rPr>
        <w:t>Coordinat</w:t>
      </w:r>
      <w:r w:rsidR="006E14DA">
        <w:rPr>
          <w:sz w:val="24"/>
          <w:szCs w:val="24"/>
        </w:rPr>
        <w:t>ing</w:t>
      </w:r>
      <w:r>
        <w:rPr>
          <w:sz w:val="24"/>
          <w:szCs w:val="24"/>
        </w:rPr>
        <w:t xml:space="preserve"> </w:t>
      </w:r>
      <w:r w:rsidR="00D87C88">
        <w:rPr>
          <w:sz w:val="24"/>
          <w:szCs w:val="24"/>
        </w:rPr>
        <w:t>ongoing medical and health services</w:t>
      </w:r>
      <w:r w:rsidR="00764243">
        <w:rPr>
          <w:sz w:val="24"/>
          <w:szCs w:val="24"/>
        </w:rPr>
        <w:t>.</w:t>
      </w:r>
    </w:p>
    <w:p w14:paraId="556A5451" w14:textId="1E02C82F" w:rsidR="00042E42" w:rsidRDefault="00042E42" w:rsidP="00C8512C">
      <w:pPr>
        <w:pStyle w:val="ListParagraph"/>
        <w:numPr>
          <w:ilvl w:val="0"/>
          <w:numId w:val="3"/>
        </w:numPr>
        <w:rPr>
          <w:sz w:val="24"/>
          <w:szCs w:val="24"/>
        </w:rPr>
      </w:pPr>
      <w:r>
        <w:rPr>
          <w:sz w:val="24"/>
          <w:szCs w:val="24"/>
        </w:rPr>
        <w:t>Develop</w:t>
      </w:r>
      <w:r w:rsidR="006E14DA">
        <w:rPr>
          <w:sz w:val="24"/>
          <w:szCs w:val="24"/>
        </w:rPr>
        <w:t>ing</w:t>
      </w:r>
      <w:r>
        <w:rPr>
          <w:sz w:val="24"/>
          <w:szCs w:val="24"/>
        </w:rPr>
        <w:t xml:space="preserve"> public </w:t>
      </w:r>
      <w:r w:rsidR="00A149CD">
        <w:rPr>
          <w:sz w:val="24"/>
          <w:szCs w:val="24"/>
        </w:rPr>
        <w:t>health advice warning</w:t>
      </w:r>
      <w:r w:rsidR="00243138">
        <w:rPr>
          <w:sz w:val="24"/>
          <w:szCs w:val="24"/>
        </w:rPr>
        <w:t>s</w:t>
      </w:r>
      <w:r w:rsidR="00A149CD">
        <w:rPr>
          <w:sz w:val="24"/>
          <w:szCs w:val="24"/>
        </w:rPr>
        <w:t xml:space="preserve"> and directions to workers and </w:t>
      </w:r>
      <w:r w:rsidR="006E14DA">
        <w:rPr>
          <w:sz w:val="24"/>
          <w:szCs w:val="24"/>
        </w:rPr>
        <w:t>communities</w:t>
      </w:r>
      <w:r w:rsidR="00764243">
        <w:rPr>
          <w:sz w:val="24"/>
          <w:szCs w:val="24"/>
        </w:rPr>
        <w:t>.</w:t>
      </w:r>
    </w:p>
    <w:p w14:paraId="4B198058" w14:textId="4256DCB4" w:rsidR="00A149CD" w:rsidRDefault="38037740" w:rsidP="578B439B">
      <w:pPr>
        <w:pStyle w:val="ListParagraph"/>
        <w:numPr>
          <w:ilvl w:val="0"/>
          <w:numId w:val="3"/>
        </w:numPr>
        <w:rPr>
          <w:sz w:val="24"/>
          <w:szCs w:val="24"/>
        </w:rPr>
      </w:pPr>
      <w:r w:rsidRPr="595F3DB3">
        <w:rPr>
          <w:sz w:val="24"/>
          <w:szCs w:val="24"/>
        </w:rPr>
        <w:t>Coordinat</w:t>
      </w:r>
      <w:r w:rsidR="006E14DA">
        <w:rPr>
          <w:sz w:val="24"/>
          <w:szCs w:val="24"/>
        </w:rPr>
        <w:t>ing</w:t>
      </w:r>
      <w:r w:rsidRPr="595F3DB3">
        <w:rPr>
          <w:sz w:val="24"/>
          <w:szCs w:val="24"/>
        </w:rPr>
        <w:t xml:space="preserve"> </w:t>
      </w:r>
      <w:r w:rsidR="00A17760" w:rsidRPr="578B439B">
        <w:rPr>
          <w:sz w:val="24"/>
          <w:szCs w:val="24"/>
        </w:rPr>
        <w:t>temporary</w:t>
      </w:r>
      <w:r w:rsidR="005B6C45" w:rsidRPr="578B439B">
        <w:rPr>
          <w:sz w:val="24"/>
          <w:szCs w:val="24"/>
        </w:rPr>
        <w:t xml:space="preserve">, </w:t>
      </w:r>
      <w:r w:rsidR="006E14DA" w:rsidRPr="578B439B">
        <w:rPr>
          <w:sz w:val="24"/>
          <w:szCs w:val="24"/>
        </w:rPr>
        <w:t>short-term,</w:t>
      </w:r>
      <w:r w:rsidR="00E13A11" w:rsidRPr="578B439B">
        <w:rPr>
          <w:sz w:val="24"/>
          <w:szCs w:val="24"/>
        </w:rPr>
        <w:t xml:space="preserve"> and medium-term accommodation</w:t>
      </w:r>
      <w:r w:rsidR="00764243" w:rsidRPr="578B439B">
        <w:rPr>
          <w:sz w:val="24"/>
          <w:szCs w:val="24"/>
        </w:rPr>
        <w:t>.</w:t>
      </w:r>
    </w:p>
    <w:p w14:paraId="0615E0BD" w14:textId="195DACBA" w:rsidR="00E13A11" w:rsidRDefault="00984B07" w:rsidP="00C8512C">
      <w:pPr>
        <w:pStyle w:val="ListParagraph"/>
        <w:numPr>
          <w:ilvl w:val="0"/>
          <w:numId w:val="3"/>
        </w:numPr>
        <w:rPr>
          <w:sz w:val="24"/>
          <w:szCs w:val="24"/>
        </w:rPr>
      </w:pPr>
      <w:r>
        <w:rPr>
          <w:sz w:val="24"/>
          <w:szCs w:val="24"/>
        </w:rPr>
        <w:t>Pro</w:t>
      </w:r>
      <w:r w:rsidR="00BA2FA6">
        <w:rPr>
          <w:sz w:val="24"/>
          <w:szCs w:val="24"/>
        </w:rPr>
        <w:t>vid</w:t>
      </w:r>
      <w:r w:rsidR="006E14DA">
        <w:rPr>
          <w:sz w:val="24"/>
          <w:szCs w:val="24"/>
        </w:rPr>
        <w:t>ing</w:t>
      </w:r>
      <w:r w:rsidR="00BA2FA6">
        <w:rPr>
          <w:sz w:val="24"/>
          <w:szCs w:val="24"/>
        </w:rPr>
        <w:t xml:space="preserve"> specialist and outreach services</w:t>
      </w:r>
      <w:r w:rsidR="00764243">
        <w:rPr>
          <w:sz w:val="24"/>
          <w:szCs w:val="24"/>
        </w:rPr>
        <w:t>.</w:t>
      </w:r>
    </w:p>
    <w:p w14:paraId="6D66D93B" w14:textId="39B80C0D" w:rsidR="009E5C6A" w:rsidRDefault="009D4725" w:rsidP="578B439B">
      <w:pPr>
        <w:pStyle w:val="ListParagraph"/>
        <w:numPr>
          <w:ilvl w:val="0"/>
          <w:numId w:val="3"/>
        </w:numPr>
        <w:rPr>
          <w:sz w:val="24"/>
          <w:szCs w:val="24"/>
        </w:rPr>
      </w:pPr>
      <w:r w:rsidRPr="578B439B">
        <w:rPr>
          <w:sz w:val="24"/>
          <w:szCs w:val="24"/>
        </w:rPr>
        <w:t>Coordinat</w:t>
      </w:r>
      <w:r w:rsidR="006E14DA">
        <w:rPr>
          <w:sz w:val="24"/>
          <w:szCs w:val="24"/>
        </w:rPr>
        <w:t>ing</w:t>
      </w:r>
      <w:r w:rsidRPr="578B439B">
        <w:rPr>
          <w:sz w:val="24"/>
          <w:szCs w:val="24"/>
        </w:rPr>
        <w:t xml:space="preserve"> community development, </w:t>
      </w:r>
      <w:proofErr w:type="gramStart"/>
      <w:r w:rsidRPr="578B439B">
        <w:rPr>
          <w:sz w:val="24"/>
          <w:szCs w:val="24"/>
        </w:rPr>
        <w:t>support</w:t>
      </w:r>
      <w:proofErr w:type="gramEnd"/>
      <w:r w:rsidRPr="578B439B">
        <w:rPr>
          <w:sz w:val="24"/>
          <w:szCs w:val="24"/>
        </w:rPr>
        <w:t xml:space="preserve"> and referral</w:t>
      </w:r>
      <w:r w:rsidR="006E14DA">
        <w:rPr>
          <w:sz w:val="24"/>
          <w:szCs w:val="24"/>
        </w:rPr>
        <w:t>s</w:t>
      </w:r>
      <w:r w:rsidRPr="578B439B">
        <w:rPr>
          <w:sz w:val="24"/>
          <w:szCs w:val="24"/>
        </w:rPr>
        <w:t xml:space="preserve"> to </w:t>
      </w:r>
      <w:r w:rsidR="005D6F01" w:rsidRPr="578B439B">
        <w:rPr>
          <w:sz w:val="24"/>
          <w:szCs w:val="24"/>
        </w:rPr>
        <w:t>assist</w:t>
      </w:r>
      <w:r w:rsidRPr="578B439B">
        <w:rPr>
          <w:sz w:val="24"/>
          <w:szCs w:val="24"/>
        </w:rPr>
        <w:t xml:space="preserve"> affected people, families and groups</w:t>
      </w:r>
      <w:r w:rsidR="00764243" w:rsidRPr="578B439B">
        <w:rPr>
          <w:sz w:val="24"/>
          <w:szCs w:val="24"/>
        </w:rPr>
        <w:t>.</w:t>
      </w:r>
    </w:p>
    <w:p w14:paraId="320537F3" w14:textId="30542D87" w:rsidR="009D4725" w:rsidRDefault="00CB7FAC" w:rsidP="00C8512C">
      <w:pPr>
        <w:pStyle w:val="ListParagraph"/>
        <w:numPr>
          <w:ilvl w:val="0"/>
          <w:numId w:val="3"/>
        </w:numPr>
        <w:rPr>
          <w:sz w:val="24"/>
          <w:szCs w:val="24"/>
        </w:rPr>
      </w:pPr>
      <w:r>
        <w:rPr>
          <w:sz w:val="24"/>
          <w:szCs w:val="24"/>
        </w:rPr>
        <w:t>Support</w:t>
      </w:r>
      <w:r w:rsidR="006E14DA">
        <w:rPr>
          <w:sz w:val="24"/>
          <w:szCs w:val="24"/>
        </w:rPr>
        <w:t>ing</w:t>
      </w:r>
      <w:r w:rsidR="009D4725">
        <w:rPr>
          <w:sz w:val="24"/>
          <w:szCs w:val="24"/>
        </w:rPr>
        <w:t xml:space="preserve"> </w:t>
      </w:r>
      <w:r w:rsidR="00E82324">
        <w:rPr>
          <w:sz w:val="24"/>
          <w:szCs w:val="24"/>
        </w:rPr>
        <w:t xml:space="preserve">the </w:t>
      </w:r>
      <w:r w:rsidR="009D4725">
        <w:rPr>
          <w:sz w:val="24"/>
          <w:szCs w:val="24"/>
        </w:rPr>
        <w:t xml:space="preserve">operation of </w:t>
      </w:r>
      <w:r w:rsidR="005D6F01">
        <w:rPr>
          <w:sz w:val="24"/>
          <w:szCs w:val="24"/>
        </w:rPr>
        <w:t>Recovery Centres and welfare navigator services</w:t>
      </w:r>
      <w:r w:rsidR="00764243">
        <w:rPr>
          <w:sz w:val="24"/>
          <w:szCs w:val="24"/>
        </w:rPr>
        <w:t>.</w:t>
      </w:r>
    </w:p>
    <w:p w14:paraId="5B1FF0F2" w14:textId="64B31634" w:rsidR="005D6F01" w:rsidRDefault="00064B35" w:rsidP="00C8512C">
      <w:pPr>
        <w:pStyle w:val="ListParagraph"/>
        <w:numPr>
          <w:ilvl w:val="0"/>
          <w:numId w:val="3"/>
        </w:numPr>
        <w:rPr>
          <w:sz w:val="24"/>
          <w:szCs w:val="24"/>
        </w:rPr>
      </w:pPr>
      <w:r>
        <w:rPr>
          <w:sz w:val="24"/>
          <w:szCs w:val="24"/>
        </w:rPr>
        <w:t>Facilitat</w:t>
      </w:r>
      <w:r w:rsidR="006E14DA">
        <w:rPr>
          <w:sz w:val="24"/>
          <w:szCs w:val="24"/>
        </w:rPr>
        <w:t>ing the</w:t>
      </w:r>
      <w:r>
        <w:rPr>
          <w:sz w:val="24"/>
          <w:szCs w:val="24"/>
        </w:rPr>
        <w:t xml:space="preserve"> re-opening of education </w:t>
      </w:r>
      <w:r w:rsidR="002642DD">
        <w:rPr>
          <w:sz w:val="24"/>
          <w:szCs w:val="24"/>
        </w:rPr>
        <w:t xml:space="preserve">and medical </w:t>
      </w:r>
      <w:r>
        <w:rPr>
          <w:sz w:val="24"/>
          <w:szCs w:val="24"/>
        </w:rPr>
        <w:t xml:space="preserve">facilities, libraries, and council service </w:t>
      </w:r>
      <w:r w:rsidR="00992F43">
        <w:rPr>
          <w:sz w:val="24"/>
          <w:szCs w:val="24"/>
        </w:rPr>
        <w:t>facilities</w:t>
      </w:r>
      <w:r w:rsidR="00E86C52">
        <w:rPr>
          <w:sz w:val="24"/>
          <w:szCs w:val="24"/>
        </w:rPr>
        <w:t>.</w:t>
      </w:r>
    </w:p>
    <w:p w14:paraId="3AE81BF1" w14:textId="06481A8F" w:rsidR="006E14DA" w:rsidRDefault="006E14DA" w:rsidP="006E14DA">
      <w:pPr>
        <w:pStyle w:val="ListParagraph"/>
        <w:numPr>
          <w:ilvl w:val="0"/>
          <w:numId w:val="3"/>
        </w:numPr>
        <w:rPr>
          <w:sz w:val="24"/>
          <w:szCs w:val="24"/>
        </w:rPr>
      </w:pPr>
      <w:r>
        <w:rPr>
          <w:sz w:val="24"/>
          <w:szCs w:val="24"/>
        </w:rPr>
        <w:t>Engaging with</w:t>
      </w:r>
      <w:r w:rsidRPr="578B439B">
        <w:rPr>
          <w:sz w:val="24"/>
          <w:szCs w:val="24"/>
        </w:rPr>
        <w:t xml:space="preserve"> the other </w:t>
      </w:r>
      <w:r>
        <w:rPr>
          <w:sz w:val="24"/>
          <w:szCs w:val="24"/>
        </w:rPr>
        <w:t>RESGs</w:t>
      </w:r>
      <w:r w:rsidRPr="578B439B">
        <w:rPr>
          <w:sz w:val="24"/>
          <w:szCs w:val="24"/>
        </w:rPr>
        <w:t xml:space="preserve"> and look</w:t>
      </w:r>
      <w:r w:rsidR="000E55E7">
        <w:rPr>
          <w:sz w:val="24"/>
          <w:szCs w:val="24"/>
        </w:rPr>
        <w:t>ing</w:t>
      </w:r>
      <w:r w:rsidRPr="578B439B">
        <w:rPr>
          <w:sz w:val="24"/>
          <w:szCs w:val="24"/>
        </w:rPr>
        <w:t xml:space="preserve"> for opportunities to collaborate on shared outcomes by involving them in social environment project plans.</w:t>
      </w:r>
    </w:p>
    <w:p w14:paraId="1A2181F6" w14:textId="5E2F125C" w:rsidR="00992F43" w:rsidRDefault="00992F43" w:rsidP="578B439B">
      <w:pPr>
        <w:pStyle w:val="ListParagraph"/>
        <w:numPr>
          <w:ilvl w:val="0"/>
          <w:numId w:val="3"/>
        </w:numPr>
        <w:rPr>
          <w:sz w:val="24"/>
          <w:szCs w:val="24"/>
        </w:rPr>
      </w:pPr>
      <w:r w:rsidRPr="578B439B">
        <w:rPr>
          <w:sz w:val="24"/>
          <w:szCs w:val="24"/>
        </w:rPr>
        <w:t>Work</w:t>
      </w:r>
      <w:r w:rsidR="006E14DA">
        <w:rPr>
          <w:sz w:val="24"/>
          <w:szCs w:val="24"/>
        </w:rPr>
        <w:t>ing</w:t>
      </w:r>
      <w:r w:rsidRPr="578B439B">
        <w:rPr>
          <w:sz w:val="24"/>
          <w:szCs w:val="24"/>
        </w:rPr>
        <w:t xml:space="preserve"> with community leadership groups to enable learning from their disaster experiences to </w:t>
      </w:r>
      <w:r w:rsidR="00C1078C" w:rsidRPr="578B439B">
        <w:rPr>
          <w:sz w:val="24"/>
          <w:szCs w:val="24"/>
        </w:rPr>
        <w:t>better prepare for future adverse events</w:t>
      </w:r>
      <w:r w:rsidR="00764243" w:rsidRPr="578B439B">
        <w:rPr>
          <w:sz w:val="24"/>
          <w:szCs w:val="24"/>
        </w:rPr>
        <w:t>.</w:t>
      </w:r>
    </w:p>
    <w:p w14:paraId="72F2D491" w14:textId="4567ADAB" w:rsidR="00CF210A" w:rsidRDefault="00E95E66" w:rsidP="578B439B">
      <w:pPr>
        <w:pStyle w:val="ListParagraph"/>
        <w:numPr>
          <w:ilvl w:val="0"/>
          <w:numId w:val="3"/>
        </w:numPr>
        <w:rPr>
          <w:sz w:val="24"/>
          <w:szCs w:val="24"/>
        </w:rPr>
      </w:pPr>
      <w:r w:rsidRPr="578B439B">
        <w:rPr>
          <w:sz w:val="24"/>
          <w:szCs w:val="24"/>
        </w:rPr>
        <w:t>Lead</w:t>
      </w:r>
      <w:r w:rsidR="006E14DA">
        <w:rPr>
          <w:sz w:val="24"/>
          <w:szCs w:val="24"/>
        </w:rPr>
        <w:t>ing</w:t>
      </w:r>
      <w:r w:rsidRPr="578B439B">
        <w:rPr>
          <w:sz w:val="24"/>
          <w:szCs w:val="24"/>
        </w:rPr>
        <w:t xml:space="preserve"> or participat</w:t>
      </w:r>
      <w:r w:rsidR="006E14DA">
        <w:rPr>
          <w:sz w:val="24"/>
          <w:szCs w:val="24"/>
        </w:rPr>
        <w:t>ing</w:t>
      </w:r>
      <w:r w:rsidRPr="578B439B">
        <w:rPr>
          <w:sz w:val="24"/>
          <w:szCs w:val="24"/>
        </w:rPr>
        <w:t xml:space="preserve"> in</w:t>
      </w:r>
      <w:r w:rsidR="00CF210A" w:rsidRPr="578B439B">
        <w:rPr>
          <w:sz w:val="24"/>
          <w:szCs w:val="24"/>
        </w:rPr>
        <w:t xml:space="preserve"> </w:t>
      </w:r>
      <w:r w:rsidR="002528D2" w:rsidRPr="578B439B">
        <w:rPr>
          <w:sz w:val="24"/>
          <w:szCs w:val="24"/>
        </w:rPr>
        <w:t>r</w:t>
      </w:r>
      <w:r w:rsidR="00CF210A" w:rsidRPr="578B439B">
        <w:rPr>
          <w:sz w:val="24"/>
          <w:szCs w:val="24"/>
        </w:rPr>
        <w:t xml:space="preserve">ecovery projects </w:t>
      </w:r>
      <w:r w:rsidRPr="578B439B">
        <w:rPr>
          <w:sz w:val="24"/>
          <w:szCs w:val="24"/>
        </w:rPr>
        <w:t xml:space="preserve">that restore and build resilience </w:t>
      </w:r>
      <w:r w:rsidR="00D87F4F" w:rsidRPr="578B439B">
        <w:rPr>
          <w:sz w:val="24"/>
          <w:szCs w:val="24"/>
        </w:rPr>
        <w:t xml:space="preserve">in </w:t>
      </w:r>
      <w:r w:rsidRPr="578B439B">
        <w:rPr>
          <w:sz w:val="24"/>
          <w:szCs w:val="24"/>
        </w:rPr>
        <w:t>the social environment</w:t>
      </w:r>
      <w:r w:rsidR="00764243" w:rsidRPr="578B439B">
        <w:rPr>
          <w:sz w:val="24"/>
          <w:szCs w:val="24"/>
        </w:rPr>
        <w:t>.</w:t>
      </w:r>
    </w:p>
    <w:p w14:paraId="3090B202" w14:textId="357E5EBA" w:rsidR="00150DD6" w:rsidRDefault="00150DD6" w:rsidP="00C8512C">
      <w:pPr>
        <w:pStyle w:val="ListParagraph"/>
        <w:numPr>
          <w:ilvl w:val="0"/>
          <w:numId w:val="3"/>
        </w:numPr>
        <w:rPr>
          <w:sz w:val="24"/>
          <w:szCs w:val="24"/>
        </w:rPr>
      </w:pPr>
      <w:r>
        <w:rPr>
          <w:sz w:val="24"/>
          <w:szCs w:val="24"/>
        </w:rPr>
        <w:t>Facilitat</w:t>
      </w:r>
      <w:r w:rsidR="006E14DA">
        <w:rPr>
          <w:sz w:val="24"/>
          <w:szCs w:val="24"/>
        </w:rPr>
        <w:t>ing</w:t>
      </w:r>
      <w:r>
        <w:rPr>
          <w:sz w:val="24"/>
          <w:szCs w:val="24"/>
        </w:rPr>
        <w:t xml:space="preserve"> </w:t>
      </w:r>
      <w:r w:rsidR="002642DD">
        <w:rPr>
          <w:sz w:val="24"/>
          <w:szCs w:val="24"/>
        </w:rPr>
        <w:t xml:space="preserve">opportunities to </w:t>
      </w:r>
      <w:r w:rsidR="005E0C82">
        <w:rPr>
          <w:sz w:val="24"/>
          <w:szCs w:val="24"/>
        </w:rPr>
        <w:t>re-connec</w:t>
      </w:r>
      <w:r w:rsidR="002642DD">
        <w:rPr>
          <w:sz w:val="24"/>
          <w:szCs w:val="24"/>
        </w:rPr>
        <w:t xml:space="preserve">t and </w:t>
      </w:r>
      <w:r w:rsidR="000777E2">
        <w:rPr>
          <w:sz w:val="24"/>
          <w:szCs w:val="24"/>
        </w:rPr>
        <w:t xml:space="preserve">re-establish </w:t>
      </w:r>
      <w:r w:rsidR="005E0C82">
        <w:rPr>
          <w:sz w:val="24"/>
          <w:szCs w:val="24"/>
        </w:rPr>
        <w:t xml:space="preserve">a sense of belonging </w:t>
      </w:r>
      <w:r w:rsidR="00C01D74">
        <w:rPr>
          <w:sz w:val="24"/>
          <w:szCs w:val="24"/>
        </w:rPr>
        <w:t xml:space="preserve">(which might involve projects such as art, gatherings, community </w:t>
      </w:r>
      <w:r w:rsidR="00A326ED">
        <w:rPr>
          <w:sz w:val="24"/>
          <w:szCs w:val="24"/>
        </w:rPr>
        <w:t xml:space="preserve">events and people expressing themselves in a variety </w:t>
      </w:r>
      <w:r w:rsidR="006B10CA">
        <w:rPr>
          <w:sz w:val="24"/>
          <w:szCs w:val="24"/>
        </w:rPr>
        <w:t>of positive ways)</w:t>
      </w:r>
      <w:r w:rsidR="00764243">
        <w:rPr>
          <w:sz w:val="24"/>
          <w:szCs w:val="24"/>
        </w:rPr>
        <w:t>.</w:t>
      </w:r>
    </w:p>
    <w:p w14:paraId="02448543" w14:textId="071A7E08" w:rsidR="00A149CD" w:rsidRDefault="003652BD" w:rsidP="003F0769">
      <w:pPr>
        <w:spacing w:before="240" w:after="240"/>
        <w:rPr>
          <w:b/>
          <w:bCs/>
          <w:sz w:val="28"/>
          <w:szCs w:val="28"/>
        </w:rPr>
      </w:pPr>
      <w:r w:rsidRPr="003F0769">
        <w:rPr>
          <w:b/>
          <w:bCs/>
          <w:sz w:val="28"/>
          <w:szCs w:val="28"/>
        </w:rPr>
        <w:t>Collaboration with the Recovery Office</w:t>
      </w:r>
    </w:p>
    <w:p w14:paraId="745DD83D" w14:textId="3127C268" w:rsidR="001269E0" w:rsidRPr="008A05E9" w:rsidRDefault="001269E0" w:rsidP="003F0769">
      <w:pPr>
        <w:spacing w:before="240" w:after="240"/>
        <w:rPr>
          <w:sz w:val="24"/>
          <w:szCs w:val="24"/>
        </w:rPr>
      </w:pPr>
      <w:r>
        <w:rPr>
          <w:sz w:val="24"/>
          <w:szCs w:val="24"/>
        </w:rPr>
        <w:t xml:space="preserve">The Social RESG can </w:t>
      </w:r>
      <w:r w:rsidR="00D31D0B">
        <w:rPr>
          <w:sz w:val="24"/>
          <w:szCs w:val="24"/>
        </w:rPr>
        <w:t>support alignment</w:t>
      </w:r>
      <w:r>
        <w:rPr>
          <w:sz w:val="24"/>
          <w:szCs w:val="24"/>
        </w:rPr>
        <w:t xml:space="preserve"> with the Recovery Office by:</w:t>
      </w:r>
    </w:p>
    <w:p w14:paraId="4E30D064" w14:textId="628E7752" w:rsidR="00593232" w:rsidRDefault="00593232" w:rsidP="578B439B">
      <w:pPr>
        <w:pStyle w:val="ListParagraph"/>
        <w:numPr>
          <w:ilvl w:val="0"/>
          <w:numId w:val="3"/>
        </w:numPr>
        <w:rPr>
          <w:sz w:val="24"/>
          <w:szCs w:val="24"/>
        </w:rPr>
      </w:pPr>
      <w:r w:rsidRPr="578B439B">
        <w:rPr>
          <w:sz w:val="24"/>
          <w:szCs w:val="24"/>
        </w:rPr>
        <w:t>Facilitat</w:t>
      </w:r>
      <w:r w:rsidR="001269E0">
        <w:rPr>
          <w:sz w:val="24"/>
          <w:szCs w:val="24"/>
        </w:rPr>
        <w:t>ing</w:t>
      </w:r>
      <w:r w:rsidRPr="578B439B">
        <w:rPr>
          <w:sz w:val="24"/>
          <w:szCs w:val="24"/>
        </w:rPr>
        <w:t xml:space="preserve"> information flows between the Social </w:t>
      </w:r>
      <w:r w:rsidR="001269E0">
        <w:rPr>
          <w:sz w:val="24"/>
          <w:szCs w:val="24"/>
        </w:rPr>
        <w:t>RESG</w:t>
      </w:r>
      <w:r w:rsidR="00747241" w:rsidRPr="578B439B">
        <w:rPr>
          <w:sz w:val="24"/>
          <w:szCs w:val="24"/>
        </w:rPr>
        <w:t xml:space="preserve"> </w:t>
      </w:r>
      <w:r w:rsidRPr="578B439B">
        <w:rPr>
          <w:sz w:val="24"/>
          <w:szCs w:val="24"/>
        </w:rPr>
        <w:t>and the Recovery Office</w:t>
      </w:r>
      <w:r w:rsidR="008347F4" w:rsidRPr="578B439B">
        <w:rPr>
          <w:sz w:val="24"/>
          <w:szCs w:val="24"/>
        </w:rPr>
        <w:t xml:space="preserve"> Pro</w:t>
      </w:r>
      <w:r w:rsidR="00552D86" w:rsidRPr="578B439B">
        <w:rPr>
          <w:sz w:val="24"/>
          <w:szCs w:val="24"/>
        </w:rPr>
        <w:t>gramme Management</w:t>
      </w:r>
      <w:r w:rsidR="006164CC" w:rsidRPr="578B439B">
        <w:rPr>
          <w:sz w:val="24"/>
          <w:szCs w:val="24"/>
        </w:rPr>
        <w:t xml:space="preserve"> &amp; </w:t>
      </w:r>
      <w:r w:rsidR="0046190B" w:rsidRPr="578B439B">
        <w:rPr>
          <w:sz w:val="24"/>
          <w:szCs w:val="24"/>
        </w:rPr>
        <w:t xml:space="preserve">Delivery </w:t>
      </w:r>
      <w:r w:rsidR="00B75DB8" w:rsidRPr="578B439B">
        <w:rPr>
          <w:sz w:val="24"/>
          <w:szCs w:val="24"/>
        </w:rPr>
        <w:t>F</w:t>
      </w:r>
      <w:r w:rsidR="0046190B" w:rsidRPr="578B439B">
        <w:rPr>
          <w:sz w:val="24"/>
          <w:szCs w:val="24"/>
        </w:rPr>
        <w:t>unction</w:t>
      </w:r>
      <w:r w:rsidR="00764243" w:rsidRPr="578B439B">
        <w:rPr>
          <w:sz w:val="24"/>
          <w:szCs w:val="24"/>
        </w:rPr>
        <w:t>.</w:t>
      </w:r>
    </w:p>
    <w:p w14:paraId="25BBB339" w14:textId="0E847509" w:rsidR="00A325EB" w:rsidRPr="005805E1" w:rsidRDefault="00A325EB" w:rsidP="578B439B">
      <w:pPr>
        <w:pStyle w:val="ListParagraph"/>
        <w:numPr>
          <w:ilvl w:val="0"/>
          <w:numId w:val="3"/>
        </w:numPr>
        <w:rPr>
          <w:sz w:val="24"/>
          <w:szCs w:val="24"/>
        </w:rPr>
      </w:pPr>
      <w:r w:rsidRPr="005805E1">
        <w:rPr>
          <w:sz w:val="24"/>
          <w:szCs w:val="24"/>
        </w:rPr>
        <w:t>Collaborat</w:t>
      </w:r>
      <w:r w:rsidR="001269E0">
        <w:rPr>
          <w:sz w:val="24"/>
          <w:szCs w:val="24"/>
        </w:rPr>
        <w:t>ing</w:t>
      </w:r>
      <w:r w:rsidRPr="005805E1">
        <w:rPr>
          <w:sz w:val="24"/>
          <w:szCs w:val="24"/>
        </w:rPr>
        <w:t xml:space="preserve"> with the Recovery Office on establishing </w:t>
      </w:r>
      <w:r w:rsidR="00E167C9" w:rsidRPr="005805E1">
        <w:rPr>
          <w:sz w:val="24"/>
          <w:szCs w:val="24"/>
        </w:rPr>
        <w:t xml:space="preserve">and updating </w:t>
      </w:r>
      <w:r w:rsidR="00F0748D" w:rsidRPr="005805E1">
        <w:rPr>
          <w:sz w:val="24"/>
          <w:szCs w:val="24"/>
        </w:rPr>
        <w:t>r</w:t>
      </w:r>
      <w:r w:rsidR="00102172" w:rsidRPr="005805E1">
        <w:rPr>
          <w:sz w:val="24"/>
          <w:szCs w:val="24"/>
        </w:rPr>
        <w:t xml:space="preserve">ecovery </w:t>
      </w:r>
      <w:r w:rsidR="00F2190C" w:rsidRPr="005805E1">
        <w:rPr>
          <w:sz w:val="24"/>
          <w:szCs w:val="24"/>
        </w:rPr>
        <w:t>o</w:t>
      </w:r>
      <w:r w:rsidRPr="005805E1">
        <w:rPr>
          <w:sz w:val="24"/>
          <w:szCs w:val="24"/>
        </w:rPr>
        <w:t>bjectives</w:t>
      </w:r>
      <w:r w:rsidR="00F2190C" w:rsidRPr="005805E1">
        <w:rPr>
          <w:sz w:val="24"/>
          <w:szCs w:val="24"/>
        </w:rPr>
        <w:t xml:space="preserve"> and </w:t>
      </w:r>
      <w:r w:rsidR="00085D8B" w:rsidRPr="005805E1">
        <w:rPr>
          <w:sz w:val="24"/>
          <w:szCs w:val="24"/>
        </w:rPr>
        <w:t>developing recovery work programmes</w:t>
      </w:r>
      <w:r w:rsidR="00764243" w:rsidRPr="005805E1">
        <w:rPr>
          <w:sz w:val="24"/>
          <w:szCs w:val="24"/>
        </w:rPr>
        <w:t>.</w:t>
      </w:r>
      <w:r w:rsidRPr="005805E1">
        <w:rPr>
          <w:sz w:val="24"/>
          <w:szCs w:val="24"/>
        </w:rPr>
        <w:t xml:space="preserve"> </w:t>
      </w:r>
    </w:p>
    <w:p w14:paraId="043634D4" w14:textId="5C2C406E" w:rsidR="00A149CD" w:rsidRPr="005805E1" w:rsidRDefault="00B81F3F" w:rsidP="578B439B">
      <w:pPr>
        <w:pStyle w:val="ListParagraph"/>
        <w:numPr>
          <w:ilvl w:val="0"/>
          <w:numId w:val="3"/>
        </w:numPr>
        <w:rPr>
          <w:sz w:val="24"/>
          <w:szCs w:val="24"/>
          <w:lang w:val="en-US"/>
        </w:rPr>
      </w:pPr>
      <w:r w:rsidRPr="005805E1">
        <w:rPr>
          <w:sz w:val="24"/>
          <w:szCs w:val="24"/>
          <w:lang w:val="en-US"/>
        </w:rPr>
        <w:t>Assist</w:t>
      </w:r>
      <w:r w:rsidR="001269E0">
        <w:rPr>
          <w:sz w:val="24"/>
          <w:szCs w:val="24"/>
          <w:lang w:val="en-US"/>
        </w:rPr>
        <w:t>ing</w:t>
      </w:r>
      <w:r w:rsidRPr="005805E1">
        <w:rPr>
          <w:sz w:val="24"/>
          <w:szCs w:val="24"/>
          <w:lang w:val="en-US"/>
        </w:rPr>
        <w:t xml:space="preserve"> the</w:t>
      </w:r>
      <w:r w:rsidR="00A149CD" w:rsidRPr="005805E1">
        <w:rPr>
          <w:sz w:val="24"/>
          <w:szCs w:val="24"/>
          <w:lang w:val="en-US"/>
        </w:rPr>
        <w:t xml:space="preserve"> </w:t>
      </w:r>
      <w:r w:rsidRPr="005805E1">
        <w:rPr>
          <w:sz w:val="24"/>
          <w:szCs w:val="24"/>
          <w:lang w:val="en-US"/>
        </w:rPr>
        <w:t xml:space="preserve">Recovery Office </w:t>
      </w:r>
      <w:r w:rsidR="00737E1A" w:rsidRPr="005805E1">
        <w:rPr>
          <w:sz w:val="24"/>
          <w:szCs w:val="24"/>
          <w:lang w:val="en-US"/>
        </w:rPr>
        <w:t xml:space="preserve">in </w:t>
      </w:r>
      <w:r w:rsidR="3CD26C72" w:rsidRPr="595F3DB3">
        <w:rPr>
          <w:sz w:val="24"/>
          <w:szCs w:val="24"/>
          <w:lang w:val="en-US"/>
        </w:rPr>
        <w:t>build</w:t>
      </w:r>
      <w:r w:rsidR="7F5F47DE" w:rsidRPr="595F3DB3">
        <w:rPr>
          <w:sz w:val="24"/>
          <w:szCs w:val="24"/>
          <w:lang w:val="en-US"/>
        </w:rPr>
        <w:t>ing</w:t>
      </w:r>
      <w:r w:rsidRPr="005805E1">
        <w:rPr>
          <w:sz w:val="24"/>
          <w:szCs w:val="24"/>
          <w:lang w:val="en-US"/>
        </w:rPr>
        <w:t xml:space="preserve"> </w:t>
      </w:r>
      <w:r w:rsidR="0068599C" w:rsidRPr="005805E1">
        <w:rPr>
          <w:sz w:val="24"/>
          <w:szCs w:val="24"/>
          <w:lang w:val="en-US"/>
        </w:rPr>
        <w:t xml:space="preserve">collective </w:t>
      </w:r>
      <w:r w:rsidRPr="005805E1">
        <w:rPr>
          <w:sz w:val="24"/>
          <w:szCs w:val="24"/>
          <w:lang w:val="en-US"/>
        </w:rPr>
        <w:t xml:space="preserve">situational awareness </w:t>
      </w:r>
      <w:r w:rsidR="0068599C" w:rsidRPr="005805E1">
        <w:rPr>
          <w:sz w:val="24"/>
          <w:szCs w:val="24"/>
          <w:lang w:val="en-US"/>
        </w:rPr>
        <w:t xml:space="preserve">across all </w:t>
      </w:r>
      <w:r w:rsidR="00A4227A">
        <w:rPr>
          <w:sz w:val="24"/>
          <w:szCs w:val="24"/>
          <w:lang w:val="en-US"/>
        </w:rPr>
        <w:t>RESG</w:t>
      </w:r>
      <w:r w:rsidR="005E0FB0">
        <w:rPr>
          <w:sz w:val="24"/>
          <w:szCs w:val="24"/>
          <w:lang w:val="en-US"/>
        </w:rPr>
        <w:t>s</w:t>
      </w:r>
      <w:r w:rsidR="0068599C" w:rsidRPr="005805E1">
        <w:rPr>
          <w:sz w:val="24"/>
          <w:szCs w:val="24"/>
          <w:lang w:val="en-US"/>
        </w:rPr>
        <w:t xml:space="preserve"> </w:t>
      </w:r>
      <w:r w:rsidRPr="005805E1">
        <w:rPr>
          <w:sz w:val="24"/>
          <w:szCs w:val="24"/>
          <w:lang w:val="en-US"/>
        </w:rPr>
        <w:t xml:space="preserve">by </w:t>
      </w:r>
      <w:r w:rsidR="0089433F" w:rsidRPr="005805E1">
        <w:rPr>
          <w:sz w:val="24"/>
          <w:szCs w:val="24"/>
          <w:lang w:val="en-US"/>
        </w:rPr>
        <w:t xml:space="preserve">sharing </w:t>
      </w:r>
      <w:r w:rsidR="0068599C" w:rsidRPr="005805E1">
        <w:rPr>
          <w:sz w:val="24"/>
          <w:szCs w:val="24"/>
          <w:lang w:val="en-US"/>
        </w:rPr>
        <w:t xml:space="preserve">timely </w:t>
      </w:r>
      <w:r w:rsidR="0089433F" w:rsidRPr="005805E1">
        <w:rPr>
          <w:sz w:val="24"/>
          <w:szCs w:val="24"/>
          <w:lang w:val="en-US"/>
        </w:rPr>
        <w:t xml:space="preserve">intelligence </w:t>
      </w:r>
      <w:r w:rsidR="00FB7837" w:rsidRPr="005805E1">
        <w:rPr>
          <w:sz w:val="24"/>
          <w:szCs w:val="24"/>
          <w:lang w:val="en-US"/>
        </w:rPr>
        <w:t xml:space="preserve">on the </w:t>
      </w:r>
      <w:r w:rsidR="006172D3" w:rsidRPr="005805E1">
        <w:rPr>
          <w:sz w:val="24"/>
          <w:szCs w:val="24"/>
          <w:lang w:val="en-US"/>
        </w:rPr>
        <w:t>social environment</w:t>
      </w:r>
      <w:r w:rsidR="00764243" w:rsidRPr="005805E1">
        <w:rPr>
          <w:sz w:val="24"/>
          <w:szCs w:val="24"/>
          <w:lang w:val="en-US"/>
        </w:rPr>
        <w:t>.</w:t>
      </w:r>
    </w:p>
    <w:p w14:paraId="5158642D" w14:textId="0A8A917F" w:rsidR="005513F2" w:rsidRPr="005805E1" w:rsidRDefault="005513F2" w:rsidP="578B439B">
      <w:pPr>
        <w:pStyle w:val="ListParagraph"/>
        <w:numPr>
          <w:ilvl w:val="0"/>
          <w:numId w:val="3"/>
        </w:numPr>
        <w:rPr>
          <w:sz w:val="24"/>
          <w:szCs w:val="24"/>
          <w:lang w:val="en-US"/>
        </w:rPr>
      </w:pPr>
      <w:r w:rsidRPr="005805E1">
        <w:rPr>
          <w:sz w:val="24"/>
          <w:szCs w:val="24"/>
          <w:lang w:val="en-US"/>
        </w:rPr>
        <w:lastRenderedPageBreak/>
        <w:t>Collaborat</w:t>
      </w:r>
      <w:r w:rsidR="001269E0">
        <w:rPr>
          <w:sz w:val="24"/>
          <w:szCs w:val="24"/>
          <w:lang w:val="en-US"/>
        </w:rPr>
        <w:t>ing</w:t>
      </w:r>
      <w:r w:rsidRPr="005805E1">
        <w:rPr>
          <w:sz w:val="24"/>
          <w:szCs w:val="24"/>
          <w:lang w:val="en-US"/>
        </w:rPr>
        <w:t xml:space="preserve"> with the Recovery Office to identify and manage recovery risks and opportunities</w:t>
      </w:r>
      <w:r w:rsidR="00764243" w:rsidRPr="005805E1">
        <w:rPr>
          <w:sz w:val="24"/>
          <w:szCs w:val="24"/>
          <w:lang w:val="en-US"/>
        </w:rPr>
        <w:t>.</w:t>
      </w:r>
      <w:r w:rsidRPr="005805E1">
        <w:rPr>
          <w:sz w:val="24"/>
          <w:szCs w:val="24"/>
          <w:lang w:val="en-US"/>
        </w:rPr>
        <w:t xml:space="preserve"> </w:t>
      </w:r>
    </w:p>
    <w:p w14:paraId="7EE43F78" w14:textId="00FC6399" w:rsidR="0006238C" w:rsidRDefault="0006238C" w:rsidP="00A149CD">
      <w:pPr>
        <w:pStyle w:val="ListParagraph"/>
        <w:numPr>
          <w:ilvl w:val="0"/>
          <w:numId w:val="3"/>
        </w:numPr>
        <w:rPr>
          <w:sz w:val="24"/>
          <w:szCs w:val="24"/>
        </w:rPr>
      </w:pPr>
      <w:r>
        <w:rPr>
          <w:sz w:val="24"/>
          <w:szCs w:val="24"/>
        </w:rPr>
        <w:t>Coordinat</w:t>
      </w:r>
      <w:r w:rsidR="001269E0">
        <w:rPr>
          <w:sz w:val="24"/>
          <w:szCs w:val="24"/>
        </w:rPr>
        <w:t>ing</w:t>
      </w:r>
      <w:r>
        <w:rPr>
          <w:sz w:val="24"/>
          <w:szCs w:val="24"/>
        </w:rPr>
        <w:t xml:space="preserve"> public communications </w:t>
      </w:r>
      <w:r w:rsidR="009A7349">
        <w:rPr>
          <w:sz w:val="24"/>
          <w:szCs w:val="24"/>
        </w:rPr>
        <w:t>with</w:t>
      </w:r>
      <w:r>
        <w:rPr>
          <w:sz w:val="24"/>
          <w:szCs w:val="24"/>
        </w:rPr>
        <w:t xml:space="preserve"> the Recovery Office</w:t>
      </w:r>
      <w:r w:rsidR="003237E4">
        <w:rPr>
          <w:sz w:val="24"/>
          <w:szCs w:val="24"/>
        </w:rPr>
        <w:t>.</w:t>
      </w:r>
      <w:r>
        <w:rPr>
          <w:sz w:val="24"/>
          <w:szCs w:val="24"/>
        </w:rPr>
        <w:t xml:space="preserve"> </w:t>
      </w:r>
    </w:p>
    <w:p w14:paraId="55F342D2" w14:textId="36F3E279" w:rsidR="004A5212" w:rsidRPr="005805E1" w:rsidRDefault="004A5212" w:rsidP="578B439B">
      <w:pPr>
        <w:pStyle w:val="ListParagraph"/>
        <w:numPr>
          <w:ilvl w:val="0"/>
          <w:numId w:val="14"/>
        </w:numPr>
        <w:rPr>
          <w:sz w:val="24"/>
          <w:szCs w:val="24"/>
          <w:lang w:val="en-US"/>
        </w:rPr>
      </w:pPr>
      <w:r w:rsidRPr="005805E1">
        <w:rPr>
          <w:sz w:val="24"/>
          <w:szCs w:val="24"/>
          <w:lang w:val="en-US"/>
        </w:rPr>
        <w:t>Collaborat</w:t>
      </w:r>
      <w:r w:rsidR="001269E0">
        <w:rPr>
          <w:sz w:val="24"/>
          <w:szCs w:val="24"/>
          <w:lang w:val="en-US"/>
        </w:rPr>
        <w:t>ing</w:t>
      </w:r>
      <w:r w:rsidRPr="005805E1">
        <w:rPr>
          <w:sz w:val="24"/>
          <w:szCs w:val="24"/>
          <w:lang w:val="en-US"/>
        </w:rPr>
        <w:t xml:space="preserve"> with the Recovery </w:t>
      </w:r>
      <w:r w:rsidR="000F4415" w:rsidRPr="005805E1">
        <w:rPr>
          <w:sz w:val="24"/>
          <w:szCs w:val="24"/>
          <w:lang w:val="en-US"/>
        </w:rPr>
        <w:t xml:space="preserve">Office and other </w:t>
      </w:r>
      <w:r w:rsidR="00A95EC6">
        <w:rPr>
          <w:sz w:val="24"/>
          <w:szCs w:val="24"/>
          <w:lang w:val="en-US"/>
        </w:rPr>
        <w:t>RESGs</w:t>
      </w:r>
      <w:r w:rsidR="000F4415" w:rsidRPr="005805E1">
        <w:rPr>
          <w:sz w:val="24"/>
          <w:szCs w:val="24"/>
          <w:lang w:val="en-US"/>
        </w:rPr>
        <w:t xml:space="preserve"> to </w:t>
      </w:r>
      <w:r w:rsidR="00AC6D52" w:rsidRPr="005805E1">
        <w:rPr>
          <w:sz w:val="24"/>
          <w:szCs w:val="24"/>
          <w:lang w:val="en-US"/>
        </w:rPr>
        <w:t>scope</w:t>
      </w:r>
      <w:r w:rsidR="000F4415" w:rsidRPr="005805E1">
        <w:rPr>
          <w:sz w:val="24"/>
          <w:szCs w:val="24"/>
          <w:lang w:val="en-US"/>
        </w:rPr>
        <w:t xml:space="preserve"> recovery projects that </w:t>
      </w:r>
      <w:r w:rsidR="005F0B8B" w:rsidRPr="005805E1">
        <w:rPr>
          <w:sz w:val="24"/>
          <w:szCs w:val="24"/>
          <w:lang w:val="en-US"/>
        </w:rPr>
        <w:t xml:space="preserve">contribute to </w:t>
      </w:r>
      <w:r w:rsidR="0048340A" w:rsidRPr="005805E1">
        <w:rPr>
          <w:sz w:val="24"/>
          <w:szCs w:val="24"/>
          <w:lang w:val="en-US"/>
        </w:rPr>
        <w:t xml:space="preserve">recovery </w:t>
      </w:r>
      <w:r w:rsidR="00F0748D" w:rsidRPr="005805E1">
        <w:rPr>
          <w:sz w:val="24"/>
          <w:szCs w:val="24"/>
          <w:lang w:val="en-US"/>
        </w:rPr>
        <w:t xml:space="preserve">work </w:t>
      </w:r>
      <w:proofErr w:type="spellStart"/>
      <w:r w:rsidR="00F0748D" w:rsidRPr="005805E1">
        <w:rPr>
          <w:sz w:val="24"/>
          <w:szCs w:val="24"/>
          <w:lang w:val="en-US"/>
        </w:rPr>
        <w:t>programme</w:t>
      </w:r>
      <w:proofErr w:type="spellEnd"/>
      <w:r w:rsidR="00F0748D" w:rsidRPr="005805E1">
        <w:rPr>
          <w:sz w:val="24"/>
          <w:szCs w:val="24"/>
          <w:lang w:val="en-US"/>
        </w:rPr>
        <w:t xml:space="preserve"> objectives</w:t>
      </w:r>
      <w:r w:rsidR="00877A46" w:rsidRPr="005805E1">
        <w:rPr>
          <w:sz w:val="24"/>
          <w:szCs w:val="24"/>
          <w:lang w:val="en-US"/>
        </w:rPr>
        <w:t>.</w:t>
      </w:r>
    </w:p>
    <w:p w14:paraId="6358904D" w14:textId="4543FC9F" w:rsidR="000E6FDE" w:rsidRPr="005805E1" w:rsidRDefault="000E6FDE" w:rsidP="000E6FDE">
      <w:pPr>
        <w:pStyle w:val="ListParagraph"/>
        <w:numPr>
          <w:ilvl w:val="0"/>
          <w:numId w:val="14"/>
        </w:numPr>
        <w:rPr>
          <w:sz w:val="24"/>
          <w:szCs w:val="24"/>
        </w:rPr>
      </w:pPr>
      <w:r w:rsidRPr="005805E1">
        <w:rPr>
          <w:sz w:val="24"/>
          <w:szCs w:val="24"/>
        </w:rPr>
        <w:t>Develop</w:t>
      </w:r>
      <w:r w:rsidR="001269E0">
        <w:rPr>
          <w:sz w:val="24"/>
          <w:szCs w:val="24"/>
        </w:rPr>
        <w:t>ing</w:t>
      </w:r>
      <w:r w:rsidRPr="005805E1">
        <w:rPr>
          <w:sz w:val="24"/>
          <w:szCs w:val="24"/>
        </w:rPr>
        <w:t xml:space="preserve"> project teams</w:t>
      </w:r>
      <w:r w:rsidRPr="005805E1">
        <w:rPr>
          <w:rStyle w:val="FootnoteReference"/>
          <w:sz w:val="24"/>
          <w:szCs w:val="24"/>
        </w:rPr>
        <w:footnoteReference w:id="6"/>
      </w:r>
      <w:r w:rsidRPr="005805E1">
        <w:rPr>
          <w:sz w:val="24"/>
          <w:szCs w:val="24"/>
        </w:rPr>
        <w:t xml:space="preserve"> and lead</w:t>
      </w:r>
      <w:r w:rsidR="001269E0">
        <w:rPr>
          <w:sz w:val="24"/>
          <w:szCs w:val="24"/>
        </w:rPr>
        <w:t>ing</w:t>
      </w:r>
      <w:r w:rsidRPr="005805E1">
        <w:rPr>
          <w:rStyle w:val="FootnoteReference"/>
          <w:sz w:val="24"/>
          <w:szCs w:val="24"/>
        </w:rPr>
        <w:footnoteReference w:id="7"/>
      </w:r>
      <w:r w:rsidRPr="005805E1">
        <w:rPr>
          <w:sz w:val="24"/>
          <w:szCs w:val="24"/>
        </w:rPr>
        <w:t xml:space="preserve"> or contribut</w:t>
      </w:r>
      <w:r w:rsidR="001269E0">
        <w:rPr>
          <w:sz w:val="24"/>
          <w:szCs w:val="24"/>
        </w:rPr>
        <w:t>ing</w:t>
      </w:r>
      <w:r w:rsidRPr="005805E1">
        <w:rPr>
          <w:sz w:val="24"/>
          <w:szCs w:val="24"/>
        </w:rPr>
        <w:t xml:space="preserve"> to project planning and delivery. </w:t>
      </w:r>
    </w:p>
    <w:p w14:paraId="50DEE1B2" w14:textId="1483C475" w:rsidR="00B97358" w:rsidRPr="005805E1" w:rsidRDefault="00263514" w:rsidP="00871CA5">
      <w:pPr>
        <w:pStyle w:val="ListParagraph"/>
        <w:numPr>
          <w:ilvl w:val="0"/>
          <w:numId w:val="14"/>
        </w:numPr>
        <w:rPr>
          <w:sz w:val="24"/>
          <w:szCs w:val="24"/>
        </w:rPr>
      </w:pPr>
      <w:r w:rsidRPr="005805E1">
        <w:rPr>
          <w:sz w:val="24"/>
          <w:szCs w:val="24"/>
        </w:rPr>
        <w:t>Shar</w:t>
      </w:r>
      <w:r w:rsidR="001269E0">
        <w:rPr>
          <w:sz w:val="24"/>
          <w:szCs w:val="24"/>
        </w:rPr>
        <w:t xml:space="preserve">ing project plans </w:t>
      </w:r>
      <w:r w:rsidRPr="005805E1">
        <w:rPr>
          <w:sz w:val="24"/>
          <w:szCs w:val="24"/>
        </w:rPr>
        <w:t>with the Recovery Office</w:t>
      </w:r>
      <w:r w:rsidR="00AC6D52" w:rsidRPr="005805E1">
        <w:rPr>
          <w:sz w:val="24"/>
          <w:szCs w:val="24"/>
        </w:rPr>
        <w:t xml:space="preserve">, </w:t>
      </w:r>
      <w:r w:rsidR="00206C85" w:rsidRPr="005805E1">
        <w:rPr>
          <w:sz w:val="24"/>
          <w:szCs w:val="24"/>
        </w:rPr>
        <w:t>including details on</w:t>
      </w:r>
      <w:r w:rsidR="00943FB9" w:rsidRPr="005805E1">
        <w:rPr>
          <w:sz w:val="24"/>
          <w:szCs w:val="24"/>
        </w:rPr>
        <w:t xml:space="preserve"> </w:t>
      </w:r>
      <w:r w:rsidR="00B13FBA" w:rsidRPr="005805E1">
        <w:rPr>
          <w:sz w:val="24"/>
          <w:szCs w:val="24"/>
        </w:rPr>
        <w:t xml:space="preserve">project phases, </w:t>
      </w:r>
      <w:r w:rsidR="00943FB9" w:rsidRPr="005805E1">
        <w:rPr>
          <w:sz w:val="24"/>
          <w:szCs w:val="24"/>
        </w:rPr>
        <w:t xml:space="preserve">taskings, </w:t>
      </w:r>
      <w:r w:rsidR="009C1410" w:rsidRPr="005805E1">
        <w:rPr>
          <w:sz w:val="24"/>
          <w:szCs w:val="24"/>
        </w:rPr>
        <w:t>funding and resource</w:t>
      </w:r>
      <w:r w:rsidR="00206C85" w:rsidRPr="005805E1">
        <w:rPr>
          <w:sz w:val="24"/>
          <w:szCs w:val="24"/>
        </w:rPr>
        <w:t xml:space="preserve"> requirements and risk</w:t>
      </w:r>
      <w:r w:rsidR="009C1410" w:rsidRPr="005805E1">
        <w:rPr>
          <w:sz w:val="24"/>
          <w:szCs w:val="24"/>
        </w:rPr>
        <w:t xml:space="preserve"> assessments</w:t>
      </w:r>
      <w:r w:rsidR="00D94EF1" w:rsidRPr="005805E1">
        <w:rPr>
          <w:sz w:val="24"/>
          <w:szCs w:val="24"/>
        </w:rPr>
        <w:t xml:space="preserve"> etc.</w:t>
      </w:r>
      <w:r w:rsidR="00B13FBA" w:rsidRPr="005805E1">
        <w:rPr>
          <w:sz w:val="24"/>
          <w:szCs w:val="24"/>
        </w:rPr>
        <w:t xml:space="preserve"> </w:t>
      </w:r>
    </w:p>
    <w:p w14:paraId="0526ADA1" w14:textId="1E148244" w:rsidR="00D6477C" w:rsidRPr="005805E1" w:rsidRDefault="00D6477C" w:rsidP="00D6477C">
      <w:pPr>
        <w:pStyle w:val="ListParagraph"/>
        <w:numPr>
          <w:ilvl w:val="0"/>
          <w:numId w:val="14"/>
        </w:numPr>
        <w:rPr>
          <w:sz w:val="24"/>
          <w:szCs w:val="24"/>
        </w:rPr>
      </w:pPr>
      <w:r w:rsidRPr="005805E1">
        <w:rPr>
          <w:sz w:val="24"/>
          <w:szCs w:val="24"/>
        </w:rPr>
        <w:t>Collaborat</w:t>
      </w:r>
      <w:r w:rsidR="001269E0">
        <w:rPr>
          <w:sz w:val="24"/>
          <w:szCs w:val="24"/>
        </w:rPr>
        <w:t>ing</w:t>
      </w:r>
      <w:r w:rsidRPr="005805E1">
        <w:rPr>
          <w:sz w:val="24"/>
          <w:szCs w:val="24"/>
        </w:rPr>
        <w:t xml:space="preserve"> with the Recovery Office </w:t>
      </w:r>
      <w:r w:rsidR="007921EC" w:rsidRPr="005805E1">
        <w:rPr>
          <w:sz w:val="24"/>
          <w:szCs w:val="24"/>
        </w:rPr>
        <w:t xml:space="preserve">on </w:t>
      </w:r>
      <w:r w:rsidRPr="005805E1">
        <w:rPr>
          <w:sz w:val="24"/>
          <w:szCs w:val="24"/>
        </w:rPr>
        <w:t>project</w:t>
      </w:r>
      <w:r w:rsidR="25559001" w:rsidRPr="595F3DB3">
        <w:rPr>
          <w:sz w:val="24"/>
          <w:szCs w:val="24"/>
        </w:rPr>
        <w:t>-</w:t>
      </w:r>
      <w:r w:rsidRPr="005805E1">
        <w:rPr>
          <w:sz w:val="24"/>
          <w:szCs w:val="24"/>
        </w:rPr>
        <w:t>related community engagement and public communication activities.</w:t>
      </w:r>
    </w:p>
    <w:p w14:paraId="59267D27" w14:textId="18EEB546" w:rsidR="00F0748D" w:rsidRPr="005805E1" w:rsidRDefault="0048340A" w:rsidP="00FE6F76">
      <w:pPr>
        <w:pStyle w:val="ListParagraph"/>
        <w:numPr>
          <w:ilvl w:val="0"/>
          <w:numId w:val="14"/>
        </w:numPr>
        <w:rPr>
          <w:sz w:val="24"/>
          <w:szCs w:val="24"/>
        </w:rPr>
      </w:pPr>
      <w:r w:rsidRPr="005805E1">
        <w:rPr>
          <w:sz w:val="24"/>
          <w:szCs w:val="24"/>
        </w:rPr>
        <w:t>Adher</w:t>
      </w:r>
      <w:r w:rsidR="00D31D0B">
        <w:rPr>
          <w:sz w:val="24"/>
          <w:szCs w:val="24"/>
        </w:rPr>
        <w:t>ing</w:t>
      </w:r>
      <w:r w:rsidRPr="005805E1">
        <w:rPr>
          <w:sz w:val="24"/>
          <w:szCs w:val="24"/>
        </w:rPr>
        <w:t xml:space="preserve"> to any </w:t>
      </w:r>
      <w:r w:rsidR="004B235B" w:rsidRPr="005805E1">
        <w:rPr>
          <w:sz w:val="24"/>
          <w:szCs w:val="24"/>
        </w:rPr>
        <w:t xml:space="preserve">other </w:t>
      </w:r>
      <w:r w:rsidRPr="005805E1">
        <w:rPr>
          <w:sz w:val="24"/>
          <w:szCs w:val="24"/>
        </w:rPr>
        <w:t>Recovery Office project reporting requirements</w:t>
      </w:r>
      <w:r w:rsidR="00C25E4C">
        <w:rPr>
          <w:sz w:val="24"/>
          <w:szCs w:val="24"/>
        </w:rPr>
        <w:t>.</w:t>
      </w:r>
      <w:r w:rsidR="00770922" w:rsidRPr="005805E1">
        <w:rPr>
          <w:rStyle w:val="FootnoteReference"/>
          <w:sz w:val="24"/>
          <w:szCs w:val="24"/>
        </w:rPr>
        <w:footnoteReference w:id="8"/>
      </w:r>
    </w:p>
    <w:p w14:paraId="256948F6" w14:textId="3B201844" w:rsidR="00F66AFB" w:rsidRDefault="00F66AFB" w:rsidP="003F0769">
      <w:pPr>
        <w:spacing w:before="240" w:after="240"/>
        <w:rPr>
          <w:b/>
          <w:bCs/>
          <w:sz w:val="28"/>
          <w:szCs w:val="28"/>
        </w:rPr>
      </w:pPr>
      <w:r w:rsidRPr="003F0769">
        <w:rPr>
          <w:b/>
          <w:bCs/>
          <w:sz w:val="28"/>
          <w:szCs w:val="28"/>
        </w:rPr>
        <w:t>Monitoring and Evaluation</w:t>
      </w:r>
      <w:r w:rsidR="00A80D9B" w:rsidRPr="003F0769">
        <w:rPr>
          <w:b/>
          <w:bCs/>
          <w:sz w:val="28"/>
          <w:szCs w:val="28"/>
        </w:rPr>
        <w:t xml:space="preserve"> </w:t>
      </w:r>
    </w:p>
    <w:p w14:paraId="14F327AE" w14:textId="4345C6FD" w:rsidR="0019577D" w:rsidRPr="00104863" w:rsidRDefault="0019577D" w:rsidP="003F0769">
      <w:pPr>
        <w:spacing w:before="240" w:after="240"/>
        <w:rPr>
          <w:sz w:val="24"/>
          <w:szCs w:val="24"/>
        </w:rPr>
      </w:pPr>
      <w:r>
        <w:rPr>
          <w:sz w:val="24"/>
          <w:szCs w:val="24"/>
        </w:rPr>
        <w:t>The Social RESG can support the monitoring and evaluation of recovery activities by:</w:t>
      </w:r>
    </w:p>
    <w:p w14:paraId="6993C3A0" w14:textId="39375D3E" w:rsidR="00F66AFB" w:rsidRDefault="00F66AFB" w:rsidP="00F66AFB">
      <w:pPr>
        <w:pStyle w:val="ListParagraph"/>
        <w:numPr>
          <w:ilvl w:val="0"/>
          <w:numId w:val="3"/>
        </w:numPr>
        <w:rPr>
          <w:sz w:val="24"/>
          <w:szCs w:val="24"/>
        </w:rPr>
      </w:pPr>
      <w:r>
        <w:rPr>
          <w:sz w:val="24"/>
          <w:szCs w:val="24"/>
        </w:rPr>
        <w:t>Monitor</w:t>
      </w:r>
      <w:r w:rsidR="0019577D">
        <w:rPr>
          <w:sz w:val="24"/>
          <w:szCs w:val="24"/>
        </w:rPr>
        <w:t>ing</w:t>
      </w:r>
      <w:r>
        <w:rPr>
          <w:sz w:val="24"/>
          <w:szCs w:val="24"/>
        </w:rPr>
        <w:t xml:space="preserve"> change in the </w:t>
      </w:r>
      <w:r w:rsidR="006172D3" w:rsidRPr="00C8512C">
        <w:rPr>
          <w:sz w:val="24"/>
          <w:szCs w:val="24"/>
        </w:rPr>
        <w:t>social environment</w:t>
      </w:r>
      <w:r w:rsidR="006172D3">
        <w:rPr>
          <w:sz w:val="24"/>
          <w:szCs w:val="24"/>
        </w:rPr>
        <w:t xml:space="preserve"> </w:t>
      </w:r>
      <w:r>
        <w:rPr>
          <w:sz w:val="24"/>
          <w:szCs w:val="24"/>
        </w:rPr>
        <w:t xml:space="preserve">and </w:t>
      </w:r>
      <w:r w:rsidR="009E5C6A">
        <w:rPr>
          <w:sz w:val="24"/>
          <w:szCs w:val="24"/>
        </w:rPr>
        <w:t>stay</w:t>
      </w:r>
      <w:r w:rsidR="0019577D">
        <w:rPr>
          <w:sz w:val="24"/>
          <w:szCs w:val="24"/>
        </w:rPr>
        <w:t>ing</w:t>
      </w:r>
      <w:r w:rsidR="009E5C6A">
        <w:rPr>
          <w:sz w:val="24"/>
          <w:szCs w:val="24"/>
        </w:rPr>
        <w:t xml:space="preserve"> responsive to</w:t>
      </w:r>
      <w:r>
        <w:rPr>
          <w:sz w:val="24"/>
          <w:szCs w:val="24"/>
        </w:rPr>
        <w:t xml:space="preserve"> </w:t>
      </w:r>
      <w:r w:rsidR="009E5C6A">
        <w:rPr>
          <w:sz w:val="24"/>
          <w:szCs w:val="24"/>
        </w:rPr>
        <w:t xml:space="preserve">evolving </w:t>
      </w:r>
      <w:r>
        <w:rPr>
          <w:sz w:val="24"/>
          <w:szCs w:val="24"/>
        </w:rPr>
        <w:t>social needs</w:t>
      </w:r>
      <w:r w:rsidR="00764243">
        <w:rPr>
          <w:sz w:val="24"/>
          <w:szCs w:val="24"/>
        </w:rPr>
        <w:t>.</w:t>
      </w:r>
      <w:r w:rsidR="00A4121D">
        <w:rPr>
          <w:sz w:val="24"/>
          <w:szCs w:val="24"/>
        </w:rPr>
        <w:t xml:space="preserve"> </w:t>
      </w:r>
    </w:p>
    <w:p w14:paraId="64C4B095" w14:textId="197752C9" w:rsidR="00F66AFB" w:rsidRDefault="00F66AFB" w:rsidP="00F66AFB">
      <w:pPr>
        <w:pStyle w:val="ListParagraph"/>
        <w:numPr>
          <w:ilvl w:val="0"/>
          <w:numId w:val="3"/>
        </w:numPr>
        <w:rPr>
          <w:sz w:val="24"/>
          <w:szCs w:val="24"/>
        </w:rPr>
      </w:pPr>
      <w:r>
        <w:rPr>
          <w:sz w:val="24"/>
          <w:szCs w:val="24"/>
        </w:rPr>
        <w:t>Engag</w:t>
      </w:r>
      <w:r w:rsidR="0019577D">
        <w:rPr>
          <w:sz w:val="24"/>
          <w:szCs w:val="24"/>
        </w:rPr>
        <w:t>ing</w:t>
      </w:r>
      <w:r>
        <w:rPr>
          <w:sz w:val="24"/>
          <w:szCs w:val="24"/>
        </w:rPr>
        <w:t xml:space="preserve"> with affected communities and </w:t>
      </w:r>
      <w:r w:rsidR="009E5C6A">
        <w:rPr>
          <w:sz w:val="24"/>
          <w:szCs w:val="24"/>
        </w:rPr>
        <w:t>e</w:t>
      </w:r>
      <w:r>
        <w:rPr>
          <w:sz w:val="24"/>
          <w:szCs w:val="24"/>
        </w:rPr>
        <w:t>valuat</w:t>
      </w:r>
      <w:r w:rsidR="0019577D">
        <w:rPr>
          <w:sz w:val="24"/>
          <w:szCs w:val="24"/>
        </w:rPr>
        <w:t>ing</w:t>
      </w:r>
      <w:r>
        <w:rPr>
          <w:sz w:val="24"/>
          <w:szCs w:val="24"/>
        </w:rPr>
        <w:t xml:space="preserve"> the effectiveness of social recovery projects</w:t>
      </w:r>
      <w:r w:rsidR="00764243">
        <w:rPr>
          <w:sz w:val="24"/>
          <w:szCs w:val="24"/>
        </w:rPr>
        <w:t>.</w:t>
      </w:r>
      <w:r w:rsidR="009E5C6A">
        <w:rPr>
          <w:sz w:val="24"/>
          <w:szCs w:val="24"/>
        </w:rPr>
        <w:t xml:space="preserve"> </w:t>
      </w:r>
    </w:p>
    <w:p w14:paraId="56C21185" w14:textId="072A5180" w:rsidR="00C6626C" w:rsidRPr="005805E1" w:rsidRDefault="003F0769" w:rsidP="003F0769">
      <w:pPr>
        <w:spacing w:before="240" w:after="240"/>
        <w:rPr>
          <w:b/>
          <w:sz w:val="28"/>
          <w:szCs w:val="28"/>
        </w:rPr>
      </w:pPr>
      <w:r w:rsidRPr="005805E1">
        <w:rPr>
          <w:b/>
          <w:sz w:val="28"/>
          <w:szCs w:val="28"/>
        </w:rPr>
        <w:t>M</w:t>
      </w:r>
      <w:r w:rsidR="00C6626C" w:rsidRPr="005805E1">
        <w:rPr>
          <w:b/>
          <w:sz w:val="28"/>
          <w:szCs w:val="28"/>
        </w:rPr>
        <w:t xml:space="preserve">eeting </w:t>
      </w:r>
      <w:r w:rsidR="00AF0F2D" w:rsidRPr="005805E1">
        <w:rPr>
          <w:b/>
          <w:sz w:val="28"/>
          <w:szCs w:val="28"/>
        </w:rPr>
        <w:t xml:space="preserve">Schedule </w:t>
      </w:r>
    </w:p>
    <w:p w14:paraId="6A4EA1DF" w14:textId="455AF625" w:rsidR="00AF0F2D" w:rsidRPr="005805E1" w:rsidRDefault="00A8602A" w:rsidP="00FE6F76">
      <w:pPr>
        <w:pStyle w:val="ListParagraph"/>
        <w:numPr>
          <w:ilvl w:val="0"/>
          <w:numId w:val="14"/>
        </w:numPr>
        <w:rPr>
          <w:b/>
          <w:sz w:val="28"/>
          <w:szCs w:val="28"/>
        </w:rPr>
      </w:pPr>
      <w:r w:rsidRPr="005805E1">
        <w:rPr>
          <w:sz w:val="24"/>
          <w:szCs w:val="24"/>
        </w:rPr>
        <w:t>The schedule and agenda of</w:t>
      </w:r>
      <w:r w:rsidR="00BA5880">
        <w:rPr>
          <w:sz w:val="24"/>
          <w:szCs w:val="24"/>
        </w:rPr>
        <w:t xml:space="preserve"> Social</w:t>
      </w:r>
      <w:r w:rsidRPr="005805E1">
        <w:rPr>
          <w:sz w:val="24"/>
          <w:szCs w:val="24"/>
        </w:rPr>
        <w:t xml:space="preserve"> </w:t>
      </w:r>
      <w:r w:rsidR="00E70699">
        <w:rPr>
          <w:sz w:val="24"/>
          <w:szCs w:val="24"/>
        </w:rPr>
        <w:t>RESG</w:t>
      </w:r>
      <w:r w:rsidR="00194734" w:rsidRPr="005805E1">
        <w:rPr>
          <w:sz w:val="24"/>
          <w:szCs w:val="24"/>
        </w:rPr>
        <w:t xml:space="preserve"> </w:t>
      </w:r>
      <w:r w:rsidR="000066E7" w:rsidRPr="005805E1">
        <w:rPr>
          <w:sz w:val="24"/>
          <w:szCs w:val="24"/>
        </w:rPr>
        <w:t xml:space="preserve">planning meetings </w:t>
      </w:r>
      <w:r w:rsidR="00194734" w:rsidRPr="005805E1">
        <w:rPr>
          <w:sz w:val="24"/>
          <w:szCs w:val="24"/>
        </w:rPr>
        <w:t xml:space="preserve">will be </w:t>
      </w:r>
      <w:r w:rsidR="00CF7905" w:rsidRPr="005805E1">
        <w:rPr>
          <w:sz w:val="24"/>
          <w:szCs w:val="24"/>
        </w:rPr>
        <w:t>set</w:t>
      </w:r>
      <w:r w:rsidR="00194734" w:rsidRPr="005805E1">
        <w:rPr>
          <w:sz w:val="24"/>
          <w:szCs w:val="24"/>
        </w:rPr>
        <w:t xml:space="preserve"> </w:t>
      </w:r>
      <w:r w:rsidRPr="005805E1">
        <w:rPr>
          <w:sz w:val="24"/>
          <w:szCs w:val="24"/>
        </w:rPr>
        <w:t xml:space="preserve">and managed </w:t>
      </w:r>
      <w:r w:rsidR="00194734" w:rsidRPr="005805E1">
        <w:rPr>
          <w:sz w:val="24"/>
          <w:szCs w:val="24"/>
        </w:rPr>
        <w:t xml:space="preserve">by the </w:t>
      </w:r>
      <w:r w:rsidR="00BA5880">
        <w:rPr>
          <w:sz w:val="24"/>
          <w:szCs w:val="24"/>
        </w:rPr>
        <w:t xml:space="preserve">Social </w:t>
      </w:r>
      <w:r w:rsidR="382F4A39" w:rsidRPr="005805E1">
        <w:rPr>
          <w:sz w:val="24"/>
          <w:szCs w:val="24"/>
        </w:rPr>
        <w:t xml:space="preserve">RESG </w:t>
      </w:r>
      <w:r w:rsidR="00C16E56" w:rsidRPr="005805E1">
        <w:rPr>
          <w:sz w:val="24"/>
          <w:szCs w:val="24"/>
        </w:rPr>
        <w:t>Chair in collaboration with the Recovery Office</w:t>
      </w:r>
      <w:r w:rsidR="00D40B18">
        <w:rPr>
          <w:sz w:val="24"/>
          <w:szCs w:val="24"/>
        </w:rPr>
        <w:t>.</w:t>
      </w:r>
      <w:r w:rsidR="00537A50" w:rsidRPr="005805E1">
        <w:rPr>
          <w:rStyle w:val="FootnoteReference"/>
          <w:sz w:val="28"/>
          <w:szCs w:val="28"/>
        </w:rPr>
        <w:footnoteReference w:id="9"/>
      </w:r>
    </w:p>
    <w:p w14:paraId="4ACC465E" w14:textId="20FD93E8" w:rsidR="00537A50" w:rsidRPr="005805E1" w:rsidRDefault="00EE02D5" w:rsidP="003F0769">
      <w:pPr>
        <w:spacing w:before="240" w:after="240"/>
        <w:rPr>
          <w:b/>
          <w:sz w:val="28"/>
          <w:szCs w:val="28"/>
        </w:rPr>
      </w:pPr>
      <w:r w:rsidRPr="005805E1">
        <w:rPr>
          <w:b/>
          <w:sz w:val="28"/>
          <w:szCs w:val="28"/>
        </w:rPr>
        <w:t>Representation</w:t>
      </w:r>
    </w:p>
    <w:p w14:paraId="5CE3AEC9" w14:textId="76D3F245" w:rsidR="00DE05C9" w:rsidRPr="005805E1" w:rsidRDefault="00DE05C9" w:rsidP="578B439B">
      <w:pPr>
        <w:pStyle w:val="ListParagraph"/>
        <w:numPr>
          <w:ilvl w:val="0"/>
          <w:numId w:val="14"/>
        </w:numPr>
        <w:rPr>
          <w:sz w:val="24"/>
          <w:szCs w:val="24"/>
          <w:lang w:val="en-US"/>
        </w:rPr>
      </w:pPr>
      <w:r w:rsidRPr="005805E1">
        <w:rPr>
          <w:sz w:val="24"/>
          <w:szCs w:val="24"/>
          <w:lang w:val="en-US"/>
        </w:rPr>
        <w:t xml:space="preserve">The </w:t>
      </w:r>
      <w:r w:rsidR="00451FB5" w:rsidRPr="005805E1">
        <w:rPr>
          <w:sz w:val="24"/>
          <w:szCs w:val="24"/>
          <w:lang w:val="en-US"/>
        </w:rPr>
        <w:t xml:space="preserve">Social </w:t>
      </w:r>
      <w:r w:rsidR="0C4031E9" w:rsidRPr="595F3DB3">
        <w:rPr>
          <w:sz w:val="24"/>
          <w:szCs w:val="24"/>
          <w:lang w:val="en-US"/>
        </w:rPr>
        <w:t>RESG</w:t>
      </w:r>
      <w:r w:rsidR="0A0DDF87" w:rsidRPr="005805E1">
        <w:rPr>
          <w:sz w:val="24"/>
          <w:szCs w:val="24"/>
          <w:lang w:val="en-US"/>
        </w:rPr>
        <w:t xml:space="preserve"> </w:t>
      </w:r>
      <w:r w:rsidRPr="005805E1">
        <w:rPr>
          <w:sz w:val="24"/>
          <w:szCs w:val="24"/>
          <w:lang w:val="en-US"/>
        </w:rPr>
        <w:t>Chair (or Deputy</w:t>
      </w:r>
      <w:r w:rsidR="00564374" w:rsidRPr="595F3DB3">
        <w:rPr>
          <w:sz w:val="24"/>
          <w:szCs w:val="24"/>
          <w:lang w:val="en-US"/>
        </w:rPr>
        <w:t xml:space="preserve"> chair</w:t>
      </w:r>
      <w:r w:rsidRPr="005805E1">
        <w:rPr>
          <w:sz w:val="24"/>
          <w:szCs w:val="24"/>
          <w:lang w:val="en-US"/>
        </w:rPr>
        <w:t xml:space="preserve">) will represent the </w:t>
      </w:r>
      <w:r w:rsidR="00451FB5" w:rsidRPr="005805E1">
        <w:rPr>
          <w:sz w:val="24"/>
          <w:szCs w:val="24"/>
          <w:lang w:val="en-US"/>
        </w:rPr>
        <w:t xml:space="preserve">Social </w:t>
      </w:r>
      <w:r w:rsidR="0051307A" w:rsidRPr="595F3DB3">
        <w:rPr>
          <w:sz w:val="24"/>
          <w:szCs w:val="24"/>
          <w:lang w:val="en-US"/>
        </w:rPr>
        <w:t xml:space="preserve">RESG </w:t>
      </w:r>
      <w:r w:rsidR="00836DC2" w:rsidRPr="005805E1">
        <w:rPr>
          <w:sz w:val="24"/>
          <w:szCs w:val="24"/>
          <w:lang w:val="en-US"/>
        </w:rPr>
        <w:t>and maintain the direct relationship with the Recovery Office</w:t>
      </w:r>
      <w:r w:rsidR="00451FB5" w:rsidRPr="005805E1">
        <w:rPr>
          <w:sz w:val="24"/>
          <w:szCs w:val="24"/>
          <w:lang w:val="en-US"/>
        </w:rPr>
        <w:t xml:space="preserve"> and other </w:t>
      </w:r>
      <w:r w:rsidR="1192DA6F" w:rsidRPr="595F3DB3">
        <w:rPr>
          <w:sz w:val="24"/>
          <w:szCs w:val="24"/>
          <w:lang w:val="en-US"/>
        </w:rPr>
        <w:t>RESG</w:t>
      </w:r>
      <w:r w:rsidR="00451FB5" w:rsidRPr="005805E1">
        <w:rPr>
          <w:sz w:val="24"/>
          <w:szCs w:val="24"/>
          <w:lang w:val="en-US"/>
        </w:rPr>
        <w:t xml:space="preserve"> Chairs.</w:t>
      </w:r>
    </w:p>
    <w:p w14:paraId="509E5E91" w14:textId="2760B8DC" w:rsidR="008E572B" w:rsidRDefault="77754EB0" w:rsidP="00376EC8">
      <w:pPr>
        <w:spacing w:before="240" w:after="240"/>
        <w:rPr>
          <w:b/>
          <w:bCs/>
          <w:sz w:val="28"/>
          <w:szCs w:val="28"/>
        </w:rPr>
      </w:pPr>
      <w:r w:rsidRPr="595F3DB3">
        <w:rPr>
          <w:b/>
          <w:bCs/>
          <w:sz w:val="28"/>
          <w:szCs w:val="28"/>
        </w:rPr>
        <w:t>Indicative</w:t>
      </w:r>
      <w:r w:rsidR="008E572B" w:rsidRPr="0C230D4A">
        <w:rPr>
          <w:b/>
          <w:bCs/>
          <w:sz w:val="28"/>
          <w:szCs w:val="28"/>
        </w:rPr>
        <w:t xml:space="preserve"> Social Environment </w:t>
      </w:r>
      <w:r w:rsidR="17D6901F" w:rsidRPr="0C230D4A">
        <w:rPr>
          <w:b/>
          <w:bCs/>
          <w:sz w:val="28"/>
          <w:szCs w:val="28"/>
        </w:rPr>
        <w:t xml:space="preserve">Membership/ Partners </w:t>
      </w:r>
    </w:p>
    <w:p w14:paraId="1F329031" w14:textId="492CC5BC" w:rsidR="0A57FC5D" w:rsidRDefault="0A57FC5D" w:rsidP="7D0E8147">
      <w:pPr>
        <w:pStyle w:val="ListParagraph"/>
        <w:numPr>
          <w:ilvl w:val="0"/>
          <w:numId w:val="8"/>
        </w:numPr>
        <w:rPr>
          <w:sz w:val="24"/>
          <w:szCs w:val="24"/>
        </w:rPr>
      </w:pPr>
      <w:r w:rsidRPr="0C230D4A">
        <w:rPr>
          <w:sz w:val="24"/>
          <w:szCs w:val="24"/>
        </w:rPr>
        <w:t>Local Level</w:t>
      </w:r>
    </w:p>
    <w:p w14:paraId="2D5B88A5" w14:textId="5EE29E05" w:rsidR="00DE0094" w:rsidRPr="00DE0094" w:rsidRDefault="00DE0094" w:rsidP="00DE0094">
      <w:pPr>
        <w:pStyle w:val="ListParagraph"/>
        <w:numPr>
          <w:ilvl w:val="1"/>
          <w:numId w:val="8"/>
        </w:numPr>
        <w:rPr>
          <w:sz w:val="24"/>
          <w:szCs w:val="24"/>
        </w:rPr>
      </w:pPr>
      <w:r w:rsidRPr="00DE0094">
        <w:rPr>
          <w:sz w:val="24"/>
          <w:szCs w:val="24"/>
        </w:rPr>
        <w:lastRenderedPageBreak/>
        <w:t>Hapū and iwi </w:t>
      </w:r>
    </w:p>
    <w:p w14:paraId="06301466" w14:textId="53B2B7DC" w:rsidR="00A63578" w:rsidRDefault="00C65D3E" w:rsidP="0C230D4A">
      <w:pPr>
        <w:pStyle w:val="ListParagraph"/>
        <w:numPr>
          <w:ilvl w:val="1"/>
          <w:numId w:val="8"/>
        </w:numPr>
        <w:rPr>
          <w:sz w:val="24"/>
          <w:szCs w:val="24"/>
        </w:rPr>
      </w:pPr>
      <w:r w:rsidRPr="0C230D4A">
        <w:rPr>
          <w:sz w:val="24"/>
          <w:szCs w:val="24"/>
        </w:rPr>
        <w:t>Response Agencies</w:t>
      </w:r>
    </w:p>
    <w:p w14:paraId="7FF095E8" w14:textId="69EB862C" w:rsidR="269D24C7" w:rsidRDefault="269D24C7" w:rsidP="578B439B">
      <w:pPr>
        <w:pStyle w:val="ListParagraph"/>
        <w:numPr>
          <w:ilvl w:val="1"/>
          <w:numId w:val="8"/>
        </w:numPr>
        <w:rPr>
          <w:sz w:val="24"/>
          <w:szCs w:val="24"/>
          <w:lang w:val="en-US"/>
        </w:rPr>
      </w:pPr>
      <w:r w:rsidRPr="05926F0F">
        <w:rPr>
          <w:sz w:val="24"/>
          <w:szCs w:val="24"/>
          <w:lang w:val="en-US"/>
        </w:rPr>
        <w:t>Government agencies (as appropriate)</w:t>
      </w:r>
    </w:p>
    <w:p w14:paraId="0878A236" w14:textId="1B2EE234" w:rsidR="269D24C7" w:rsidRDefault="269D24C7" w:rsidP="0C230D4A">
      <w:pPr>
        <w:pStyle w:val="ListParagraph"/>
        <w:numPr>
          <w:ilvl w:val="1"/>
          <w:numId w:val="8"/>
        </w:numPr>
        <w:rPr>
          <w:sz w:val="24"/>
          <w:szCs w:val="24"/>
        </w:rPr>
      </w:pPr>
      <w:r w:rsidRPr="0C230D4A">
        <w:rPr>
          <w:sz w:val="24"/>
          <w:szCs w:val="24"/>
        </w:rPr>
        <w:t xml:space="preserve">Rural Support Trust </w:t>
      </w:r>
    </w:p>
    <w:p w14:paraId="45F11EC0" w14:textId="44A08C8A" w:rsidR="269D24C7" w:rsidRDefault="269D24C7" w:rsidP="0C230D4A">
      <w:pPr>
        <w:pStyle w:val="ListParagraph"/>
        <w:numPr>
          <w:ilvl w:val="1"/>
          <w:numId w:val="8"/>
        </w:numPr>
        <w:rPr>
          <w:sz w:val="24"/>
          <w:szCs w:val="24"/>
        </w:rPr>
      </w:pPr>
      <w:r w:rsidRPr="0C230D4A">
        <w:rPr>
          <w:sz w:val="24"/>
          <w:szCs w:val="24"/>
        </w:rPr>
        <w:t>Representatives from community group</w:t>
      </w:r>
      <w:r w:rsidR="0016628C">
        <w:rPr>
          <w:sz w:val="24"/>
          <w:szCs w:val="24"/>
        </w:rPr>
        <w:t>s</w:t>
      </w:r>
      <w:r w:rsidR="00B22804">
        <w:rPr>
          <w:sz w:val="24"/>
          <w:szCs w:val="24"/>
        </w:rPr>
        <w:t xml:space="preserve"> </w:t>
      </w:r>
      <w:r w:rsidR="005A3676">
        <w:rPr>
          <w:sz w:val="24"/>
          <w:szCs w:val="24"/>
        </w:rPr>
        <w:t>(</w:t>
      </w:r>
      <w:r w:rsidRPr="0C230D4A">
        <w:rPr>
          <w:sz w:val="24"/>
          <w:szCs w:val="24"/>
        </w:rPr>
        <w:t>e.g. recreation/</w:t>
      </w:r>
      <w:r w:rsidR="005A3676">
        <w:rPr>
          <w:sz w:val="24"/>
          <w:szCs w:val="24"/>
        </w:rPr>
        <w:t xml:space="preserve"> c</w:t>
      </w:r>
      <w:r w:rsidRPr="0C230D4A">
        <w:rPr>
          <w:sz w:val="24"/>
          <w:szCs w:val="24"/>
        </w:rPr>
        <w:t>ultural/</w:t>
      </w:r>
      <w:r w:rsidR="002666BD">
        <w:rPr>
          <w:sz w:val="24"/>
          <w:szCs w:val="24"/>
        </w:rPr>
        <w:t>disability/youth</w:t>
      </w:r>
      <w:r w:rsidR="0076288C">
        <w:rPr>
          <w:sz w:val="24"/>
          <w:szCs w:val="24"/>
        </w:rPr>
        <w:t>/</w:t>
      </w:r>
      <w:r w:rsidR="004C33DE">
        <w:rPr>
          <w:sz w:val="24"/>
          <w:szCs w:val="24"/>
        </w:rPr>
        <w:t>senior citizens/</w:t>
      </w:r>
      <w:r w:rsidR="0076288C">
        <w:rPr>
          <w:sz w:val="24"/>
          <w:szCs w:val="24"/>
        </w:rPr>
        <w:t>rural</w:t>
      </w:r>
      <w:r w:rsidR="008B4EBE">
        <w:rPr>
          <w:sz w:val="24"/>
          <w:szCs w:val="24"/>
        </w:rPr>
        <w:t xml:space="preserve"> and</w:t>
      </w:r>
      <w:r w:rsidRPr="0C230D4A">
        <w:rPr>
          <w:sz w:val="24"/>
          <w:szCs w:val="24"/>
        </w:rPr>
        <w:t xml:space="preserve"> </w:t>
      </w:r>
      <w:r w:rsidR="7C67A05F" w:rsidRPr="595F3DB3">
        <w:rPr>
          <w:sz w:val="24"/>
          <w:szCs w:val="24"/>
        </w:rPr>
        <w:t xml:space="preserve">faith </w:t>
      </w:r>
      <w:r w:rsidRPr="0C230D4A">
        <w:rPr>
          <w:sz w:val="24"/>
          <w:szCs w:val="24"/>
        </w:rPr>
        <w:t>groups</w:t>
      </w:r>
      <w:r w:rsidR="005A3676">
        <w:rPr>
          <w:sz w:val="24"/>
          <w:szCs w:val="24"/>
        </w:rPr>
        <w:t>)</w:t>
      </w:r>
      <w:r w:rsidRPr="0C230D4A">
        <w:rPr>
          <w:sz w:val="24"/>
          <w:szCs w:val="24"/>
        </w:rPr>
        <w:t xml:space="preserve"> </w:t>
      </w:r>
    </w:p>
    <w:p w14:paraId="1B667DFB" w14:textId="7ABBA544" w:rsidR="00A40F9A" w:rsidRDefault="00A40F9A" w:rsidP="00A40F9A">
      <w:pPr>
        <w:pStyle w:val="ListParagraph"/>
        <w:numPr>
          <w:ilvl w:val="1"/>
          <w:numId w:val="8"/>
        </w:numPr>
        <w:rPr>
          <w:sz w:val="24"/>
          <w:szCs w:val="24"/>
        </w:rPr>
      </w:pPr>
      <w:r w:rsidRPr="0C230D4A">
        <w:rPr>
          <w:sz w:val="24"/>
          <w:szCs w:val="24"/>
        </w:rPr>
        <w:t>Sports, social &amp; service clubs</w:t>
      </w:r>
    </w:p>
    <w:p w14:paraId="1712930E" w14:textId="77777777" w:rsidR="00A40F9A" w:rsidRDefault="00A40F9A" w:rsidP="00376EC8">
      <w:pPr>
        <w:pStyle w:val="ListParagraph"/>
        <w:ind w:left="1440"/>
        <w:rPr>
          <w:sz w:val="24"/>
          <w:szCs w:val="24"/>
        </w:rPr>
      </w:pPr>
    </w:p>
    <w:p w14:paraId="54416247" w14:textId="3E838C21" w:rsidR="269D24C7" w:rsidRDefault="269D24C7" w:rsidP="0C230D4A">
      <w:pPr>
        <w:pStyle w:val="ListParagraph"/>
        <w:numPr>
          <w:ilvl w:val="0"/>
          <w:numId w:val="8"/>
        </w:numPr>
        <w:rPr>
          <w:sz w:val="24"/>
          <w:szCs w:val="24"/>
        </w:rPr>
      </w:pPr>
      <w:r w:rsidRPr="0C230D4A">
        <w:rPr>
          <w:sz w:val="24"/>
          <w:szCs w:val="24"/>
        </w:rPr>
        <w:t>CDEM Group</w:t>
      </w:r>
      <w:r w:rsidR="7C7A0FCB" w:rsidRPr="0C230D4A">
        <w:rPr>
          <w:sz w:val="24"/>
          <w:szCs w:val="24"/>
        </w:rPr>
        <w:t xml:space="preserve"> Level</w:t>
      </w:r>
    </w:p>
    <w:p w14:paraId="1AF7D2EA" w14:textId="77777777" w:rsidR="00DE0094" w:rsidRPr="00DE0094" w:rsidRDefault="00DE0094" w:rsidP="00DE0094">
      <w:pPr>
        <w:pStyle w:val="ListParagraph"/>
        <w:numPr>
          <w:ilvl w:val="1"/>
          <w:numId w:val="8"/>
        </w:numPr>
        <w:rPr>
          <w:sz w:val="24"/>
          <w:szCs w:val="24"/>
        </w:rPr>
      </w:pPr>
      <w:r w:rsidRPr="00DE0094">
        <w:rPr>
          <w:sz w:val="24"/>
          <w:szCs w:val="24"/>
        </w:rPr>
        <w:t>Hapū and iwi </w:t>
      </w:r>
    </w:p>
    <w:p w14:paraId="61E400B9" w14:textId="031FD07F" w:rsidR="00D578BB" w:rsidRDefault="005D26AA" w:rsidP="116CC6FA">
      <w:pPr>
        <w:pStyle w:val="ListParagraph"/>
        <w:numPr>
          <w:ilvl w:val="1"/>
          <w:numId w:val="8"/>
        </w:numPr>
        <w:rPr>
          <w:sz w:val="24"/>
          <w:szCs w:val="24"/>
          <w:lang w:val="en-US"/>
        </w:rPr>
      </w:pPr>
      <w:r w:rsidRPr="05926F0F">
        <w:rPr>
          <w:sz w:val="24"/>
          <w:szCs w:val="24"/>
          <w:lang w:val="en-US"/>
        </w:rPr>
        <w:t>G</w:t>
      </w:r>
      <w:r w:rsidR="00C65D3E" w:rsidRPr="05926F0F">
        <w:rPr>
          <w:sz w:val="24"/>
          <w:szCs w:val="24"/>
          <w:lang w:val="en-US"/>
        </w:rPr>
        <w:t>ovt departments</w:t>
      </w:r>
      <w:r w:rsidR="73341684" w:rsidRPr="05926F0F">
        <w:rPr>
          <w:sz w:val="24"/>
          <w:szCs w:val="24"/>
          <w:lang w:val="en-US"/>
        </w:rPr>
        <w:t>,</w:t>
      </w:r>
      <w:r w:rsidR="0061050A" w:rsidRPr="05926F0F">
        <w:rPr>
          <w:sz w:val="24"/>
          <w:szCs w:val="24"/>
          <w:lang w:val="en-US"/>
        </w:rPr>
        <w:t xml:space="preserve"> </w:t>
      </w:r>
      <w:r w:rsidR="00C65D3E" w:rsidRPr="05926F0F">
        <w:rPr>
          <w:sz w:val="24"/>
          <w:szCs w:val="24"/>
          <w:lang w:val="en-US"/>
        </w:rPr>
        <w:t xml:space="preserve">e.g. </w:t>
      </w:r>
      <w:r w:rsidRPr="05926F0F">
        <w:rPr>
          <w:sz w:val="24"/>
          <w:szCs w:val="24"/>
          <w:lang w:val="en-US"/>
        </w:rPr>
        <w:t>M</w:t>
      </w:r>
      <w:r w:rsidR="00A503DC" w:rsidRPr="05926F0F">
        <w:rPr>
          <w:sz w:val="24"/>
          <w:szCs w:val="24"/>
          <w:lang w:val="en-US"/>
        </w:rPr>
        <w:t>inistry of Social Development</w:t>
      </w:r>
      <w:r w:rsidRPr="05926F0F">
        <w:rPr>
          <w:sz w:val="24"/>
          <w:szCs w:val="24"/>
          <w:lang w:val="en-US"/>
        </w:rPr>
        <w:t xml:space="preserve">, </w:t>
      </w:r>
      <w:r w:rsidR="632BBCF6" w:rsidRPr="05926F0F">
        <w:rPr>
          <w:sz w:val="24"/>
          <w:szCs w:val="24"/>
          <w:lang w:val="en-US"/>
        </w:rPr>
        <w:t>Ministry for Primary Industries</w:t>
      </w:r>
      <w:r w:rsidR="61664FD4" w:rsidRPr="05926F0F">
        <w:rPr>
          <w:sz w:val="24"/>
          <w:szCs w:val="24"/>
          <w:lang w:val="en-US"/>
        </w:rPr>
        <w:t xml:space="preserve"> (MPI)</w:t>
      </w:r>
      <w:r w:rsidR="632BBCF6" w:rsidRPr="05926F0F">
        <w:rPr>
          <w:sz w:val="24"/>
          <w:szCs w:val="24"/>
          <w:lang w:val="en-US"/>
        </w:rPr>
        <w:t xml:space="preserve">, </w:t>
      </w:r>
      <w:r w:rsidR="24790626" w:rsidRPr="05926F0F">
        <w:rPr>
          <w:sz w:val="24"/>
          <w:szCs w:val="24"/>
          <w:lang w:val="en-US"/>
        </w:rPr>
        <w:t>Ministry for Business, Innovation and Employment</w:t>
      </w:r>
      <w:r w:rsidR="63CD54A7" w:rsidRPr="05926F0F">
        <w:rPr>
          <w:sz w:val="24"/>
          <w:szCs w:val="24"/>
          <w:lang w:val="en-US"/>
        </w:rPr>
        <w:t xml:space="preserve"> (MBIE)</w:t>
      </w:r>
      <w:r w:rsidR="24790626" w:rsidRPr="05926F0F">
        <w:rPr>
          <w:sz w:val="24"/>
          <w:szCs w:val="24"/>
          <w:lang w:val="en-US"/>
        </w:rPr>
        <w:t xml:space="preserve">, </w:t>
      </w:r>
      <w:proofErr w:type="spellStart"/>
      <w:r w:rsidR="632BBCF6" w:rsidRPr="05926F0F">
        <w:rPr>
          <w:sz w:val="24"/>
          <w:szCs w:val="24"/>
          <w:lang w:val="en-US"/>
        </w:rPr>
        <w:t>Te</w:t>
      </w:r>
      <w:proofErr w:type="spellEnd"/>
      <w:r w:rsidR="632BBCF6" w:rsidRPr="05926F0F">
        <w:rPr>
          <w:sz w:val="24"/>
          <w:szCs w:val="24"/>
          <w:lang w:val="en-US"/>
        </w:rPr>
        <w:t xml:space="preserve"> </w:t>
      </w:r>
      <w:proofErr w:type="spellStart"/>
      <w:r w:rsidR="632BBCF6" w:rsidRPr="05926F0F">
        <w:rPr>
          <w:sz w:val="24"/>
          <w:szCs w:val="24"/>
          <w:lang w:val="en-US"/>
        </w:rPr>
        <w:t>Puni</w:t>
      </w:r>
      <w:proofErr w:type="spellEnd"/>
      <w:r w:rsidR="632BBCF6" w:rsidRPr="05926F0F">
        <w:rPr>
          <w:sz w:val="24"/>
          <w:szCs w:val="24"/>
          <w:lang w:val="en-US"/>
        </w:rPr>
        <w:t xml:space="preserve"> </w:t>
      </w:r>
      <w:proofErr w:type="spellStart"/>
      <w:r w:rsidR="632BBCF6" w:rsidRPr="05926F0F">
        <w:rPr>
          <w:sz w:val="24"/>
          <w:szCs w:val="24"/>
          <w:lang w:val="en-US"/>
        </w:rPr>
        <w:t>K</w:t>
      </w:r>
      <w:r w:rsidR="0012689C">
        <w:rPr>
          <w:sz w:val="24"/>
          <w:szCs w:val="24"/>
          <w:lang w:val="en-US"/>
        </w:rPr>
        <w:t>ō</w:t>
      </w:r>
      <w:r w:rsidR="632BBCF6" w:rsidRPr="05926F0F">
        <w:rPr>
          <w:sz w:val="24"/>
          <w:szCs w:val="24"/>
          <w:lang w:val="en-US"/>
        </w:rPr>
        <w:t>kiri</w:t>
      </w:r>
      <w:proofErr w:type="spellEnd"/>
      <w:r w:rsidR="7AA3F6BC" w:rsidRPr="05926F0F">
        <w:rPr>
          <w:sz w:val="24"/>
          <w:szCs w:val="24"/>
          <w:lang w:val="en-US"/>
        </w:rPr>
        <w:t xml:space="preserve"> (TPK)</w:t>
      </w:r>
      <w:r w:rsidR="632BBCF6" w:rsidRPr="05926F0F">
        <w:rPr>
          <w:sz w:val="24"/>
          <w:szCs w:val="24"/>
          <w:lang w:val="en-US"/>
        </w:rPr>
        <w:t xml:space="preserve">, </w:t>
      </w:r>
      <w:r w:rsidR="0FBDFEA5" w:rsidRPr="05926F0F">
        <w:rPr>
          <w:sz w:val="24"/>
          <w:szCs w:val="24"/>
          <w:lang w:val="en-US"/>
        </w:rPr>
        <w:t>Department of Internal Affairs</w:t>
      </w:r>
      <w:r w:rsidR="58C72632" w:rsidRPr="05926F0F">
        <w:rPr>
          <w:sz w:val="24"/>
          <w:szCs w:val="24"/>
          <w:lang w:val="en-US"/>
        </w:rPr>
        <w:t xml:space="preserve"> (DIA)</w:t>
      </w:r>
      <w:r w:rsidR="0FBDFEA5" w:rsidRPr="05926F0F">
        <w:rPr>
          <w:sz w:val="24"/>
          <w:szCs w:val="24"/>
          <w:lang w:val="en-US"/>
        </w:rPr>
        <w:t xml:space="preserve">, </w:t>
      </w:r>
      <w:r w:rsidRPr="05926F0F">
        <w:rPr>
          <w:sz w:val="24"/>
          <w:szCs w:val="24"/>
          <w:lang w:val="en-US"/>
        </w:rPr>
        <w:t>W</w:t>
      </w:r>
      <w:r w:rsidR="00A503DC" w:rsidRPr="05926F0F">
        <w:rPr>
          <w:sz w:val="24"/>
          <w:szCs w:val="24"/>
          <w:lang w:val="en-US"/>
        </w:rPr>
        <w:t>ork &amp; Income NZ</w:t>
      </w:r>
      <w:r w:rsidR="0409BA1F" w:rsidRPr="05926F0F">
        <w:rPr>
          <w:sz w:val="24"/>
          <w:szCs w:val="24"/>
          <w:lang w:val="en-US"/>
        </w:rPr>
        <w:t xml:space="preserve"> (WINZ)</w:t>
      </w:r>
      <w:r w:rsidR="009C08C6" w:rsidRPr="05926F0F">
        <w:rPr>
          <w:sz w:val="24"/>
          <w:szCs w:val="24"/>
          <w:lang w:val="en-US"/>
        </w:rPr>
        <w:t xml:space="preserve">, </w:t>
      </w:r>
      <w:proofErr w:type="spellStart"/>
      <w:r w:rsidR="00747241" w:rsidRPr="05926F0F">
        <w:rPr>
          <w:rStyle w:val="cf01"/>
          <w:rFonts w:asciiTheme="minorHAnsi" w:hAnsiTheme="minorHAnsi" w:cstheme="minorBidi"/>
          <w:sz w:val="24"/>
          <w:szCs w:val="24"/>
          <w:lang w:val="en-US"/>
        </w:rPr>
        <w:t>Kāinga</w:t>
      </w:r>
      <w:proofErr w:type="spellEnd"/>
      <w:r w:rsidR="00747241" w:rsidRPr="05926F0F">
        <w:rPr>
          <w:rStyle w:val="cf01"/>
          <w:rFonts w:asciiTheme="minorHAnsi" w:hAnsiTheme="minorHAnsi" w:cstheme="minorBidi"/>
          <w:sz w:val="24"/>
          <w:szCs w:val="24"/>
          <w:lang w:val="en-US"/>
        </w:rPr>
        <w:t xml:space="preserve"> Ora</w:t>
      </w:r>
      <w:r w:rsidR="009C08C6" w:rsidRPr="05926F0F">
        <w:rPr>
          <w:sz w:val="24"/>
          <w:szCs w:val="24"/>
          <w:lang w:val="en-US"/>
        </w:rPr>
        <w:t>,</w:t>
      </w:r>
      <w:r w:rsidR="45DAC61C" w:rsidRPr="05926F0F">
        <w:rPr>
          <w:sz w:val="24"/>
          <w:szCs w:val="24"/>
          <w:lang w:val="en-US"/>
        </w:rPr>
        <w:t xml:space="preserve"> Ministry of Education</w:t>
      </w:r>
      <w:r w:rsidR="2257D7E5" w:rsidRPr="05926F0F">
        <w:rPr>
          <w:sz w:val="24"/>
          <w:szCs w:val="24"/>
          <w:lang w:val="en-US"/>
        </w:rPr>
        <w:t xml:space="preserve"> (</w:t>
      </w:r>
      <w:proofErr w:type="spellStart"/>
      <w:r w:rsidR="2257D7E5" w:rsidRPr="05926F0F">
        <w:rPr>
          <w:sz w:val="24"/>
          <w:szCs w:val="24"/>
          <w:lang w:val="en-US"/>
        </w:rPr>
        <w:t>MoE</w:t>
      </w:r>
      <w:proofErr w:type="spellEnd"/>
      <w:r w:rsidR="2257D7E5" w:rsidRPr="05926F0F">
        <w:rPr>
          <w:sz w:val="24"/>
          <w:szCs w:val="24"/>
          <w:lang w:val="en-US"/>
        </w:rPr>
        <w:t>)</w:t>
      </w:r>
      <w:r w:rsidR="45DAC61C" w:rsidRPr="05926F0F">
        <w:rPr>
          <w:sz w:val="24"/>
          <w:szCs w:val="24"/>
          <w:lang w:val="en-US"/>
        </w:rPr>
        <w:t>,</w:t>
      </w:r>
      <w:r w:rsidR="009C08C6" w:rsidRPr="05926F0F">
        <w:rPr>
          <w:sz w:val="24"/>
          <w:szCs w:val="24"/>
          <w:lang w:val="en-US"/>
        </w:rPr>
        <w:t xml:space="preserve"> </w:t>
      </w:r>
      <w:r w:rsidR="00D912BB" w:rsidRPr="05926F0F">
        <w:rPr>
          <w:sz w:val="24"/>
          <w:szCs w:val="24"/>
          <w:lang w:val="en-US"/>
        </w:rPr>
        <w:t>Education NZ</w:t>
      </w:r>
      <w:r w:rsidR="4D33E565" w:rsidRPr="05926F0F">
        <w:rPr>
          <w:sz w:val="24"/>
          <w:szCs w:val="24"/>
          <w:lang w:val="en-US"/>
        </w:rPr>
        <w:t xml:space="preserve"> (ENZ)</w:t>
      </w:r>
      <w:r w:rsidR="00BE1C4C" w:rsidRPr="05926F0F">
        <w:rPr>
          <w:sz w:val="24"/>
          <w:szCs w:val="24"/>
          <w:lang w:val="en-US"/>
        </w:rPr>
        <w:t>, Health NZ</w:t>
      </w:r>
      <w:r w:rsidR="213C2BFE" w:rsidRPr="05926F0F">
        <w:rPr>
          <w:sz w:val="24"/>
          <w:szCs w:val="24"/>
          <w:lang w:val="en-US"/>
        </w:rPr>
        <w:t xml:space="preserve"> (HNZ)</w:t>
      </w:r>
      <w:r w:rsidR="00BE1C4C" w:rsidRPr="05926F0F">
        <w:rPr>
          <w:sz w:val="24"/>
          <w:szCs w:val="24"/>
          <w:lang w:val="en-US"/>
        </w:rPr>
        <w:t xml:space="preserve">, </w:t>
      </w:r>
      <w:r w:rsidR="4DA7C892" w:rsidRPr="05926F0F">
        <w:rPr>
          <w:sz w:val="24"/>
          <w:szCs w:val="24"/>
          <w:lang w:val="en-US"/>
        </w:rPr>
        <w:t>Ministry of H</w:t>
      </w:r>
      <w:r w:rsidR="00411A07" w:rsidRPr="05926F0F">
        <w:rPr>
          <w:sz w:val="24"/>
          <w:szCs w:val="24"/>
          <w:lang w:val="en-US"/>
        </w:rPr>
        <w:t>ealth</w:t>
      </w:r>
      <w:r w:rsidR="6120E66D" w:rsidRPr="05926F0F">
        <w:rPr>
          <w:sz w:val="24"/>
          <w:szCs w:val="24"/>
          <w:lang w:val="en-US"/>
        </w:rPr>
        <w:t xml:space="preserve"> (MoH)</w:t>
      </w:r>
      <w:r w:rsidR="00411A07" w:rsidRPr="05926F0F">
        <w:rPr>
          <w:sz w:val="24"/>
          <w:szCs w:val="24"/>
          <w:lang w:val="en-US"/>
        </w:rPr>
        <w:t xml:space="preserve"> </w:t>
      </w:r>
      <w:r w:rsidR="00D578BB" w:rsidRPr="05926F0F">
        <w:rPr>
          <w:sz w:val="24"/>
          <w:szCs w:val="24"/>
          <w:lang w:val="en-US"/>
        </w:rPr>
        <w:t>etc.</w:t>
      </w:r>
      <w:r w:rsidR="4A045EAD" w:rsidRPr="05926F0F">
        <w:rPr>
          <w:sz w:val="24"/>
          <w:szCs w:val="24"/>
          <w:lang w:val="en-US"/>
        </w:rPr>
        <w:t xml:space="preserve"> </w:t>
      </w:r>
    </w:p>
    <w:p w14:paraId="5A0D7594" w14:textId="776B07EB" w:rsidR="00D578BB" w:rsidRDefault="56BBA98B" w:rsidP="578B439B">
      <w:pPr>
        <w:pStyle w:val="ListParagraph"/>
        <w:numPr>
          <w:ilvl w:val="1"/>
          <w:numId w:val="8"/>
        </w:numPr>
        <w:rPr>
          <w:sz w:val="24"/>
          <w:szCs w:val="24"/>
          <w:lang w:val="en-US"/>
        </w:rPr>
      </w:pPr>
      <w:r w:rsidRPr="05926F0F">
        <w:rPr>
          <w:sz w:val="24"/>
          <w:szCs w:val="24"/>
          <w:lang w:val="en-US"/>
        </w:rPr>
        <w:t xml:space="preserve">Representatives from other community sector groups active in recovery </w:t>
      </w:r>
      <w:r w:rsidR="004A775F">
        <w:rPr>
          <w:sz w:val="24"/>
          <w:szCs w:val="24"/>
          <w:lang w:val="en-US"/>
        </w:rPr>
        <w:t>(</w:t>
      </w:r>
      <w:r w:rsidRPr="05926F0F">
        <w:rPr>
          <w:sz w:val="24"/>
          <w:szCs w:val="24"/>
          <w:lang w:val="en-US"/>
        </w:rPr>
        <w:t xml:space="preserve">e.g. Mental </w:t>
      </w:r>
      <w:r w:rsidR="06856A1D" w:rsidRPr="05926F0F">
        <w:rPr>
          <w:sz w:val="24"/>
          <w:szCs w:val="24"/>
          <w:lang w:val="en-US"/>
        </w:rPr>
        <w:t>Health</w:t>
      </w:r>
      <w:r w:rsidRPr="05926F0F">
        <w:rPr>
          <w:sz w:val="24"/>
          <w:szCs w:val="24"/>
          <w:lang w:val="en-US"/>
        </w:rPr>
        <w:t xml:space="preserve"> Foundation, Red Cross, Salvation Army, Rural Support Trusts</w:t>
      </w:r>
      <w:r w:rsidR="138663C2" w:rsidRPr="05926F0F">
        <w:rPr>
          <w:sz w:val="24"/>
          <w:szCs w:val="24"/>
          <w:lang w:val="en-US"/>
        </w:rPr>
        <w:t xml:space="preserve">, </w:t>
      </w:r>
      <w:r w:rsidR="009913F4" w:rsidRPr="05926F0F">
        <w:rPr>
          <w:sz w:val="24"/>
          <w:szCs w:val="24"/>
          <w:lang w:val="en-US"/>
        </w:rPr>
        <w:t>d</w:t>
      </w:r>
      <w:r w:rsidR="00D578BB" w:rsidRPr="05926F0F">
        <w:rPr>
          <w:sz w:val="24"/>
          <w:szCs w:val="24"/>
          <w:lang w:val="en-US"/>
        </w:rPr>
        <w:t>i</w:t>
      </w:r>
      <w:r w:rsidR="0030544A" w:rsidRPr="05926F0F">
        <w:rPr>
          <w:sz w:val="24"/>
          <w:szCs w:val="24"/>
          <w:lang w:val="en-US"/>
        </w:rPr>
        <w:t xml:space="preserve">sability services, grey power, </w:t>
      </w:r>
      <w:r w:rsidR="00A248A9" w:rsidRPr="05926F0F">
        <w:rPr>
          <w:sz w:val="24"/>
          <w:szCs w:val="24"/>
          <w:lang w:val="en-US"/>
        </w:rPr>
        <w:t>y</w:t>
      </w:r>
      <w:r w:rsidR="0030544A" w:rsidRPr="05926F0F">
        <w:rPr>
          <w:sz w:val="24"/>
          <w:szCs w:val="24"/>
          <w:lang w:val="en-US"/>
        </w:rPr>
        <w:t xml:space="preserve">outh </w:t>
      </w:r>
      <w:r w:rsidR="00A248A9" w:rsidRPr="05926F0F">
        <w:rPr>
          <w:sz w:val="24"/>
          <w:szCs w:val="24"/>
          <w:lang w:val="en-US"/>
        </w:rPr>
        <w:t>s</w:t>
      </w:r>
      <w:r w:rsidR="0030544A" w:rsidRPr="05926F0F">
        <w:rPr>
          <w:sz w:val="24"/>
          <w:szCs w:val="24"/>
          <w:lang w:val="en-US"/>
        </w:rPr>
        <w:t xml:space="preserve">upport </w:t>
      </w:r>
      <w:r w:rsidR="00A248A9" w:rsidRPr="05926F0F">
        <w:rPr>
          <w:sz w:val="24"/>
          <w:szCs w:val="24"/>
          <w:lang w:val="en-US"/>
        </w:rPr>
        <w:t>s</w:t>
      </w:r>
      <w:r w:rsidR="0030544A" w:rsidRPr="05926F0F">
        <w:rPr>
          <w:sz w:val="24"/>
          <w:szCs w:val="24"/>
          <w:lang w:val="en-US"/>
        </w:rPr>
        <w:t>ervices</w:t>
      </w:r>
      <w:r w:rsidR="004A775F">
        <w:rPr>
          <w:sz w:val="24"/>
          <w:szCs w:val="24"/>
          <w:lang w:val="en-US"/>
        </w:rPr>
        <w:t>)</w:t>
      </w:r>
    </w:p>
    <w:p w14:paraId="747E44B7" w14:textId="4FB40E8B" w:rsidR="009913F4" w:rsidRDefault="00747241" w:rsidP="0C230D4A">
      <w:pPr>
        <w:pStyle w:val="ListParagraph"/>
        <w:numPr>
          <w:ilvl w:val="1"/>
          <w:numId w:val="8"/>
        </w:numPr>
        <w:rPr>
          <w:sz w:val="24"/>
          <w:szCs w:val="24"/>
        </w:rPr>
      </w:pPr>
      <w:r>
        <w:rPr>
          <w:sz w:val="24"/>
          <w:szCs w:val="24"/>
        </w:rPr>
        <w:t>Community</w:t>
      </w:r>
      <w:r w:rsidR="0023172A" w:rsidRPr="0C230D4A">
        <w:rPr>
          <w:sz w:val="24"/>
          <w:szCs w:val="24"/>
        </w:rPr>
        <w:t xml:space="preserve"> health providers</w:t>
      </w:r>
    </w:p>
    <w:p w14:paraId="363E7C4B" w14:textId="5FDB7D42" w:rsidR="00FB7CF4" w:rsidRDefault="00FB7CF4">
      <w:pPr>
        <w:rPr>
          <w:sz w:val="24"/>
          <w:szCs w:val="24"/>
        </w:rPr>
      </w:pPr>
      <w:r>
        <w:rPr>
          <w:sz w:val="24"/>
          <w:szCs w:val="24"/>
        </w:rPr>
        <w:br w:type="page"/>
      </w:r>
    </w:p>
    <w:p w14:paraId="69A9EEA8" w14:textId="7CED4871" w:rsidR="0019326D" w:rsidRDefault="008E5BB5" w:rsidP="42AC62C7">
      <w:pPr>
        <w:rPr>
          <w:b/>
          <w:bCs/>
          <w:sz w:val="48"/>
          <w:szCs w:val="48"/>
        </w:rPr>
      </w:pPr>
      <w:r w:rsidRPr="003F0769">
        <w:rPr>
          <w:b/>
          <w:bCs/>
          <w:sz w:val="48"/>
          <w:szCs w:val="48"/>
        </w:rPr>
        <w:lastRenderedPageBreak/>
        <w:t xml:space="preserve">Built </w:t>
      </w:r>
      <w:r w:rsidR="7B03B799" w:rsidRPr="595F3DB3">
        <w:rPr>
          <w:b/>
          <w:bCs/>
          <w:sz w:val="48"/>
          <w:szCs w:val="48"/>
        </w:rPr>
        <w:t xml:space="preserve">Recovery </w:t>
      </w:r>
      <w:r w:rsidR="0019326D" w:rsidRPr="003F0769">
        <w:rPr>
          <w:b/>
          <w:bCs/>
          <w:sz w:val="48"/>
          <w:szCs w:val="48"/>
        </w:rPr>
        <w:t xml:space="preserve">Environment </w:t>
      </w:r>
      <w:r w:rsidR="5D8DBE7B" w:rsidRPr="003F0769">
        <w:rPr>
          <w:b/>
          <w:bCs/>
          <w:sz w:val="48"/>
          <w:szCs w:val="48"/>
        </w:rPr>
        <w:t>Sector Group</w:t>
      </w:r>
      <w:r w:rsidR="003F0769">
        <w:rPr>
          <w:b/>
          <w:bCs/>
          <w:sz w:val="48"/>
          <w:szCs w:val="48"/>
        </w:rPr>
        <w:t xml:space="preserve"> Terms of Reference</w:t>
      </w:r>
    </w:p>
    <w:p w14:paraId="1BD5F3BC" w14:textId="0D009028" w:rsidR="0019326D" w:rsidRDefault="0019326D" w:rsidP="003F0769">
      <w:pPr>
        <w:spacing w:before="240" w:after="240"/>
        <w:rPr>
          <w:b/>
          <w:bCs/>
          <w:sz w:val="28"/>
          <w:szCs w:val="28"/>
        </w:rPr>
      </w:pPr>
      <w:r w:rsidRPr="0C230D4A">
        <w:rPr>
          <w:b/>
          <w:bCs/>
          <w:sz w:val="28"/>
          <w:szCs w:val="28"/>
        </w:rPr>
        <w:t>Role</w:t>
      </w:r>
    </w:p>
    <w:p w14:paraId="2360AB47" w14:textId="3E9B3735" w:rsidR="0019326D" w:rsidRDefault="0019326D" w:rsidP="0019326D">
      <w:pPr>
        <w:rPr>
          <w:sz w:val="24"/>
          <w:szCs w:val="24"/>
        </w:rPr>
      </w:pPr>
      <w:r>
        <w:rPr>
          <w:sz w:val="24"/>
          <w:szCs w:val="24"/>
        </w:rPr>
        <w:t xml:space="preserve">To </w:t>
      </w:r>
      <w:r w:rsidR="00051DA2">
        <w:rPr>
          <w:sz w:val="24"/>
          <w:szCs w:val="24"/>
        </w:rPr>
        <w:t>coordinate implementation of housing, commercial and industrial buildings and structures and p</w:t>
      </w:r>
      <w:r w:rsidR="00DE7FAE">
        <w:rPr>
          <w:sz w:val="24"/>
          <w:szCs w:val="24"/>
        </w:rPr>
        <w:t>hysical infrastructure (including power, water</w:t>
      </w:r>
      <w:r w:rsidR="008C2055">
        <w:rPr>
          <w:sz w:val="24"/>
          <w:szCs w:val="24"/>
        </w:rPr>
        <w:t xml:space="preserve">, </w:t>
      </w:r>
      <w:r w:rsidR="00657302">
        <w:rPr>
          <w:sz w:val="24"/>
          <w:szCs w:val="24"/>
        </w:rPr>
        <w:t>telecommunications, transport</w:t>
      </w:r>
      <w:r w:rsidR="006D588E">
        <w:rPr>
          <w:sz w:val="24"/>
          <w:szCs w:val="24"/>
        </w:rPr>
        <w:t xml:space="preserve"> networks</w:t>
      </w:r>
      <w:r w:rsidR="00657302">
        <w:rPr>
          <w:sz w:val="24"/>
          <w:szCs w:val="24"/>
        </w:rPr>
        <w:t xml:space="preserve">) </w:t>
      </w:r>
      <w:r w:rsidR="00812C17">
        <w:rPr>
          <w:sz w:val="24"/>
          <w:szCs w:val="24"/>
        </w:rPr>
        <w:t>recovery in the affected area</w:t>
      </w:r>
      <w:r w:rsidR="00764243">
        <w:rPr>
          <w:sz w:val="24"/>
          <w:szCs w:val="24"/>
        </w:rPr>
        <w:t>.</w:t>
      </w:r>
    </w:p>
    <w:p w14:paraId="78A00921" w14:textId="07ED56CD" w:rsidR="1327DF0D" w:rsidRDefault="1327DF0D" w:rsidP="4D335595">
      <w:pPr>
        <w:rPr>
          <w:rFonts w:eastAsiaTheme="minorEastAsia"/>
          <w:sz w:val="24"/>
          <w:szCs w:val="24"/>
        </w:rPr>
      </w:pPr>
      <w:r w:rsidRPr="4D335595">
        <w:rPr>
          <w:rFonts w:eastAsiaTheme="minorEastAsia"/>
          <w:color w:val="333333"/>
          <w:sz w:val="24"/>
          <w:szCs w:val="24"/>
        </w:rPr>
        <w:t>The role of the Built RESG is to organi</w:t>
      </w:r>
      <w:r w:rsidR="00EE38F0">
        <w:rPr>
          <w:rFonts w:eastAsiaTheme="minorEastAsia"/>
          <w:color w:val="333333"/>
          <w:sz w:val="24"/>
          <w:szCs w:val="24"/>
        </w:rPr>
        <w:t>s</w:t>
      </w:r>
      <w:r w:rsidRPr="4D335595">
        <w:rPr>
          <w:rFonts w:eastAsiaTheme="minorEastAsia"/>
          <w:color w:val="333333"/>
          <w:sz w:val="24"/>
          <w:szCs w:val="24"/>
        </w:rPr>
        <w:t xml:space="preserve">e and </w:t>
      </w:r>
      <w:r w:rsidR="0E6AA210" w:rsidRPr="4D335595">
        <w:rPr>
          <w:rFonts w:eastAsiaTheme="minorEastAsia"/>
          <w:color w:val="333333"/>
          <w:sz w:val="24"/>
          <w:szCs w:val="24"/>
        </w:rPr>
        <w:t xml:space="preserve">ensure </w:t>
      </w:r>
      <w:r w:rsidRPr="4D335595">
        <w:rPr>
          <w:rFonts w:eastAsiaTheme="minorEastAsia"/>
          <w:color w:val="333333"/>
          <w:sz w:val="24"/>
          <w:szCs w:val="24"/>
        </w:rPr>
        <w:t>coordinat</w:t>
      </w:r>
      <w:r w:rsidR="66D8E781" w:rsidRPr="4D335595">
        <w:rPr>
          <w:rFonts w:eastAsiaTheme="minorEastAsia"/>
          <w:color w:val="333333"/>
          <w:sz w:val="24"/>
          <w:szCs w:val="24"/>
        </w:rPr>
        <w:t>ion</w:t>
      </w:r>
      <w:r w:rsidRPr="4D335595">
        <w:rPr>
          <w:rFonts w:eastAsiaTheme="minorEastAsia"/>
          <w:color w:val="333333"/>
          <w:sz w:val="24"/>
          <w:szCs w:val="24"/>
        </w:rPr>
        <w:t xml:space="preserve"> </w:t>
      </w:r>
      <w:r w:rsidR="00C97694">
        <w:rPr>
          <w:rFonts w:eastAsiaTheme="minorEastAsia"/>
          <w:color w:val="333333"/>
          <w:sz w:val="24"/>
          <w:szCs w:val="24"/>
        </w:rPr>
        <w:t>of</w:t>
      </w:r>
      <w:r w:rsidR="00685149">
        <w:rPr>
          <w:rFonts w:eastAsiaTheme="minorEastAsia"/>
          <w:color w:val="333333"/>
          <w:sz w:val="24"/>
          <w:szCs w:val="24"/>
        </w:rPr>
        <w:t xml:space="preserve"> built recovery activities undertaken by</w:t>
      </w:r>
      <w:r w:rsidRPr="4D335595">
        <w:rPr>
          <w:rFonts w:eastAsiaTheme="minorEastAsia"/>
          <w:color w:val="333333"/>
          <w:sz w:val="24"/>
          <w:szCs w:val="24"/>
        </w:rPr>
        <w:t xml:space="preserve"> </w:t>
      </w:r>
      <w:r w:rsidR="00685149">
        <w:rPr>
          <w:rFonts w:eastAsiaTheme="minorEastAsia"/>
          <w:color w:val="333333"/>
          <w:sz w:val="24"/>
          <w:szCs w:val="24"/>
        </w:rPr>
        <w:t xml:space="preserve">the relevant </w:t>
      </w:r>
      <w:r w:rsidRPr="4D335595">
        <w:rPr>
          <w:rFonts w:eastAsiaTheme="minorEastAsia"/>
          <w:color w:val="333333"/>
          <w:sz w:val="24"/>
          <w:szCs w:val="24"/>
        </w:rPr>
        <w:t>agencies, organi</w:t>
      </w:r>
      <w:r w:rsidR="00685149">
        <w:rPr>
          <w:rFonts w:eastAsiaTheme="minorEastAsia"/>
          <w:color w:val="333333"/>
          <w:sz w:val="24"/>
          <w:szCs w:val="24"/>
        </w:rPr>
        <w:t>s</w:t>
      </w:r>
      <w:r w:rsidRPr="4D335595">
        <w:rPr>
          <w:rFonts w:eastAsiaTheme="minorEastAsia"/>
          <w:color w:val="333333"/>
          <w:sz w:val="24"/>
          <w:szCs w:val="24"/>
        </w:rPr>
        <w:t xml:space="preserve">ations, and groups. </w:t>
      </w:r>
    </w:p>
    <w:p w14:paraId="1276869A" w14:textId="05D8362A" w:rsidR="1327DF0D" w:rsidRDefault="004323FB" w:rsidP="4D335595">
      <w:pPr>
        <w:rPr>
          <w:rFonts w:eastAsiaTheme="minorEastAsia"/>
          <w:color w:val="333333"/>
          <w:sz w:val="24"/>
          <w:szCs w:val="24"/>
        </w:rPr>
      </w:pPr>
      <w:r>
        <w:rPr>
          <w:rFonts w:eastAsiaTheme="minorEastAsia"/>
          <w:color w:val="333333"/>
          <w:sz w:val="24"/>
          <w:szCs w:val="24"/>
        </w:rPr>
        <w:t>A</w:t>
      </w:r>
      <w:r w:rsidRPr="4D335595">
        <w:rPr>
          <w:rFonts w:eastAsiaTheme="minorEastAsia"/>
          <w:color w:val="333333"/>
          <w:sz w:val="24"/>
          <w:szCs w:val="24"/>
        </w:rPr>
        <w:t xml:space="preserve"> </w:t>
      </w:r>
      <w:r w:rsidR="1327DF0D" w:rsidRPr="4D335595">
        <w:rPr>
          <w:rFonts w:eastAsiaTheme="minorEastAsia"/>
          <w:color w:val="333333"/>
          <w:sz w:val="24"/>
          <w:szCs w:val="24"/>
        </w:rPr>
        <w:t xml:space="preserve">Built RESG </w:t>
      </w:r>
      <w:r w:rsidR="00906390">
        <w:rPr>
          <w:rFonts w:eastAsiaTheme="minorEastAsia"/>
          <w:color w:val="333333"/>
          <w:sz w:val="24"/>
          <w:szCs w:val="24"/>
        </w:rPr>
        <w:t>can</w:t>
      </w:r>
      <w:r>
        <w:rPr>
          <w:rFonts w:eastAsiaTheme="minorEastAsia"/>
          <w:color w:val="333333"/>
          <w:sz w:val="24"/>
          <w:szCs w:val="24"/>
        </w:rPr>
        <w:t xml:space="preserve"> be used to</w:t>
      </w:r>
      <w:r w:rsidR="00906390">
        <w:rPr>
          <w:rFonts w:eastAsiaTheme="minorEastAsia"/>
          <w:color w:val="333333"/>
          <w:sz w:val="24"/>
          <w:szCs w:val="24"/>
        </w:rPr>
        <w:t xml:space="preserve"> coordinate recovery activities related to</w:t>
      </w:r>
      <w:r w:rsidR="1327DF0D" w:rsidRPr="4D335595">
        <w:rPr>
          <w:rFonts w:eastAsiaTheme="minorEastAsia"/>
          <w:color w:val="333333"/>
          <w:sz w:val="24"/>
          <w:szCs w:val="24"/>
        </w:rPr>
        <w:t>:</w:t>
      </w:r>
    </w:p>
    <w:p w14:paraId="2D94040A" w14:textId="0845910E" w:rsidR="1327DF0D" w:rsidRDefault="1327DF0D" w:rsidP="4D335595">
      <w:pPr>
        <w:pStyle w:val="ListParagraph"/>
        <w:numPr>
          <w:ilvl w:val="0"/>
          <w:numId w:val="17"/>
        </w:numPr>
      </w:pPr>
      <w:r w:rsidRPr="4D335595">
        <w:t>Lifeline utilities/ Horizontal infrastructure</w:t>
      </w:r>
    </w:p>
    <w:p w14:paraId="6B1436F0" w14:textId="7A0455A8" w:rsidR="1327DF0D" w:rsidRDefault="1327DF0D" w:rsidP="4D335595">
      <w:pPr>
        <w:pStyle w:val="ListParagraph"/>
        <w:numPr>
          <w:ilvl w:val="0"/>
          <w:numId w:val="17"/>
        </w:numPr>
      </w:pPr>
      <w:r w:rsidRPr="4D335595">
        <w:t>Residential housing</w:t>
      </w:r>
    </w:p>
    <w:p w14:paraId="3F0EEC5C" w14:textId="6A5232D7" w:rsidR="1327DF0D" w:rsidRDefault="1327DF0D" w:rsidP="4D335595">
      <w:pPr>
        <w:pStyle w:val="ListParagraph"/>
        <w:numPr>
          <w:ilvl w:val="0"/>
          <w:numId w:val="17"/>
        </w:numPr>
      </w:pPr>
      <w:r w:rsidRPr="4D335595">
        <w:t>Commercial/ industrial property</w:t>
      </w:r>
    </w:p>
    <w:p w14:paraId="0144577F" w14:textId="089D4550" w:rsidR="1327DF0D" w:rsidRDefault="1327DF0D" w:rsidP="4D335595">
      <w:pPr>
        <w:pStyle w:val="ListParagraph"/>
        <w:numPr>
          <w:ilvl w:val="0"/>
          <w:numId w:val="17"/>
        </w:numPr>
      </w:pPr>
      <w:r w:rsidRPr="4D335595">
        <w:t>Public buildings and assets</w:t>
      </w:r>
    </w:p>
    <w:p w14:paraId="459C28B7" w14:textId="34C39B49" w:rsidR="1327DF0D" w:rsidRDefault="1327DF0D" w:rsidP="4D335595">
      <w:pPr>
        <w:pStyle w:val="ListParagraph"/>
        <w:numPr>
          <w:ilvl w:val="0"/>
          <w:numId w:val="17"/>
        </w:numPr>
      </w:pPr>
      <w:r w:rsidRPr="4D335595">
        <w:t>Disaster waste disposal (with natural RESG)</w:t>
      </w:r>
    </w:p>
    <w:p w14:paraId="460F9BE8" w14:textId="10FE7D55" w:rsidR="003D23F7" w:rsidRPr="00376EC8" w:rsidRDefault="003D23F7" w:rsidP="00376EC8">
      <w:pPr>
        <w:spacing w:before="240" w:after="240"/>
        <w:rPr>
          <w:b/>
          <w:sz w:val="28"/>
          <w:szCs w:val="28"/>
        </w:rPr>
      </w:pPr>
      <w:r w:rsidRPr="00376EC8">
        <w:rPr>
          <w:b/>
          <w:sz w:val="28"/>
          <w:szCs w:val="28"/>
        </w:rPr>
        <w:t xml:space="preserve">Chair and </w:t>
      </w:r>
      <w:r w:rsidR="00717715">
        <w:rPr>
          <w:b/>
          <w:bCs/>
          <w:sz w:val="28"/>
          <w:szCs w:val="28"/>
        </w:rPr>
        <w:t>D</w:t>
      </w:r>
      <w:r w:rsidRPr="00376EC8">
        <w:rPr>
          <w:b/>
          <w:bCs/>
          <w:sz w:val="28"/>
          <w:szCs w:val="28"/>
        </w:rPr>
        <w:t xml:space="preserve">eputy </w:t>
      </w:r>
      <w:r w:rsidR="00717715">
        <w:rPr>
          <w:b/>
          <w:bCs/>
          <w:sz w:val="28"/>
          <w:szCs w:val="28"/>
        </w:rPr>
        <w:t>C</w:t>
      </w:r>
      <w:r w:rsidRPr="00376EC8">
        <w:rPr>
          <w:b/>
          <w:bCs/>
          <w:sz w:val="28"/>
          <w:szCs w:val="28"/>
        </w:rPr>
        <w:t>hair</w:t>
      </w:r>
    </w:p>
    <w:p w14:paraId="10E26A0B" w14:textId="4784BE43" w:rsidR="0019326D" w:rsidRDefault="003D23F7" w:rsidP="0019326D">
      <w:pPr>
        <w:rPr>
          <w:sz w:val="24"/>
          <w:szCs w:val="24"/>
        </w:rPr>
      </w:pPr>
      <w:r w:rsidRPr="00376EC8">
        <w:rPr>
          <w:sz w:val="24"/>
          <w:szCs w:val="24"/>
        </w:rPr>
        <w:t xml:space="preserve">The chair and deputy chair will be determined by the Recovery Manager in consultation with the </w:t>
      </w:r>
      <w:r>
        <w:rPr>
          <w:sz w:val="24"/>
          <w:szCs w:val="24"/>
        </w:rPr>
        <w:t>Built</w:t>
      </w:r>
      <w:r w:rsidRPr="00376EC8">
        <w:rPr>
          <w:sz w:val="24"/>
          <w:szCs w:val="24"/>
        </w:rPr>
        <w:t xml:space="preserve"> RESG members.</w:t>
      </w:r>
      <w:r w:rsidR="00106D0B">
        <w:rPr>
          <w:rStyle w:val="FootnoteReference"/>
          <w:sz w:val="24"/>
          <w:szCs w:val="24"/>
        </w:rPr>
        <w:footnoteReference w:id="10"/>
      </w:r>
    </w:p>
    <w:p w14:paraId="192B029C" w14:textId="34216A8A" w:rsidR="0019326D" w:rsidRDefault="00AD688F" w:rsidP="003F0769">
      <w:pPr>
        <w:spacing w:before="240" w:after="240"/>
        <w:rPr>
          <w:b/>
          <w:bCs/>
          <w:sz w:val="28"/>
          <w:szCs w:val="28"/>
        </w:rPr>
      </w:pPr>
      <w:r>
        <w:rPr>
          <w:b/>
          <w:bCs/>
          <w:sz w:val="28"/>
          <w:szCs w:val="28"/>
        </w:rPr>
        <w:t xml:space="preserve">Built RESG </w:t>
      </w:r>
      <w:r w:rsidR="0019326D" w:rsidRPr="0C230D4A">
        <w:rPr>
          <w:b/>
          <w:bCs/>
          <w:sz w:val="28"/>
          <w:szCs w:val="28"/>
        </w:rPr>
        <w:t>Responsibilities</w:t>
      </w:r>
    </w:p>
    <w:p w14:paraId="5E59FC0D" w14:textId="50ACB2E3" w:rsidR="233CE161" w:rsidRDefault="233CE161" w:rsidP="4D335595">
      <w:pPr>
        <w:pStyle w:val="ListParagraph"/>
        <w:numPr>
          <w:ilvl w:val="0"/>
          <w:numId w:val="5"/>
        </w:numPr>
      </w:pPr>
      <w:r w:rsidRPr="4D335595">
        <w:rPr>
          <w:sz w:val="24"/>
          <w:szCs w:val="24"/>
        </w:rPr>
        <w:t xml:space="preserve">Support coordinated engagement with affected communities from a built recovery perspective. </w:t>
      </w:r>
    </w:p>
    <w:p w14:paraId="3DBC6E36" w14:textId="70047729" w:rsidR="233CE161" w:rsidRDefault="233CE161" w:rsidP="4D335595">
      <w:pPr>
        <w:pStyle w:val="ListParagraph"/>
        <w:numPr>
          <w:ilvl w:val="0"/>
          <w:numId w:val="5"/>
        </w:numPr>
      </w:pPr>
      <w:r w:rsidRPr="4D335595">
        <w:rPr>
          <w:sz w:val="24"/>
          <w:szCs w:val="24"/>
        </w:rPr>
        <w:t>As subject matter experts, support the Recovery Office to assess the impacts, consequences, and likely needs for built recovery.</w:t>
      </w:r>
    </w:p>
    <w:p w14:paraId="45A46BB5" w14:textId="75A24E88" w:rsidR="233CE161" w:rsidRDefault="233CE161" w:rsidP="4D335595">
      <w:pPr>
        <w:pStyle w:val="ListParagraph"/>
        <w:numPr>
          <w:ilvl w:val="0"/>
          <w:numId w:val="5"/>
        </w:numPr>
      </w:pPr>
      <w:r w:rsidRPr="4D335595">
        <w:rPr>
          <w:sz w:val="24"/>
          <w:szCs w:val="24"/>
        </w:rPr>
        <w:t>Identify built recovery priorities and actions to advocate for, fund, and deliver on recovery activities that support built recovery activities.</w:t>
      </w:r>
    </w:p>
    <w:p w14:paraId="5FA4F72C" w14:textId="7A719CBD" w:rsidR="233CE161" w:rsidRDefault="233CE161" w:rsidP="4D335595">
      <w:pPr>
        <w:pStyle w:val="ListParagraph"/>
        <w:numPr>
          <w:ilvl w:val="0"/>
          <w:numId w:val="5"/>
        </w:numPr>
      </w:pPr>
      <w:r w:rsidRPr="4D335595">
        <w:rPr>
          <w:sz w:val="24"/>
          <w:szCs w:val="24"/>
        </w:rPr>
        <w:t>Work with the Recovery Office to identify links and collaboration opportunities with other RESGs.</w:t>
      </w:r>
      <w:r w:rsidR="00ED22CA">
        <w:rPr>
          <w:sz w:val="24"/>
          <w:szCs w:val="24"/>
        </w:rPr>
        <w:t xml:space="preserve"> </w:t>
      </w:r>
      <w:r w:rsidR="00ED22CA" w:rsidRPr="4D335595">
        <w:rPr>
          <w:sz w:val="24"/>
          <w:szCs w:val="24"/>
        </w:rPr>
        <w:t xml:space="preserve">For more information on working with the Recovery Office, refer to the </w:t>
      </w:r>
      <w:r w:rsidR="00ED22CA" w:rsidRPr="4D335595">
        <w:rPr>
          <w:i/>
          <w:iCs/>
          <w:sz w:val="24"/>
          <w:szCs w:val="24"/>
        </w:rPr>
        <w:t>Recovery Programme Management Guide</w:t>
      </w:r>
      <w:r w:rsidR="00ED22CA" w:rsidRPr="4D335595">
        <w:rPr>
          <w:sz w:val="24"/>
          <w:szCs w:val="24"/>
        </w:rPr>
        <w:t>.</w:t>
      </w:r>
    </w:p>
    <w:p w14:paraId="284CCF37" w14:textId="39ABFCD4" w:rsidR="233CE161" w:rsidRDefault="233CE161" w:rsidP="4D335595">
      <w:pPr>
        <w:pStyle w:val="ListParagraph"/>
        <w:numPr>
          <w:ilvl w:val="0"/>
          <w:numId w:val="5"/>
        </w:numPr>
      </w:pPr>
      <w:r w:rsidRPr="4D335595">
        <w:rPr>
          <w:sz w:val="24"/>
          <w:szCs w:val="24"/>
        </w:rPr>
        <w:t>Convene task groups, with recovery partners from other RESG when necessary, to define, coordinate, and deliver built recovery outcomes.</w:t>
      </w:r>
    </w:p>
    <w:p w14:paraId="784A4D01" w14:textId="35249C9B" w:rsidR="233CE161" w:rsidRDefault="233CE161" w:rsidP="4D335595">
      <w:pPr>
        <w:pStyle w:val="ListParagraph"/>
        <w:numPr>
          <w:ilvl w:val="0"/>
          <w:numId w:val="5"/>
        </w:numPr>
      </w:pPr>
      <w:r w:rsidRPr="4D335595">
        <w:rPr>
          <w:sz w:val="24"/>
          <w:szCs w:val="24"/>
        </w:rPr>
        <w:t>Monitor and review recovery activities and outcomes, amending programmes as required, through the recovery process.</w:t>
      </w:r>
    </w:p>
    <w:p w14:paraId="4B9C20C3" w14:textId="77777777" w:rsidR="00E56568" w:rsidRDefault="00E56568" w:rsidP="00E56568">
      <w:pPr>
        <w:pStyle w:val="ListParagraph"/>
      </w:pPr>
    </w:p>
    <w:p w14:paraId="5C232DDD" w14:textId="2D458F4D" w:rsidR="00A00F50" w:rsidRPr="000F294A" w:rsidRDefault="00A00F50" w:rsidP="00A00F50">
      <w:pPr>
        <w:spacing w:before="240" w:after="240"/>
        <w:rPr>
          <w:sz w:val="24"/>
          <w:szCs w:val="24"/>
        </w:rPr>
      </w:pPr>
      <w:r>
        <w:rPr>
          <w:sz w:val="24"/>
          <w:szCs w:val="24"/>
        </w:rPr>
        <w:lastRenderedPageBreak/>
        <w:t xml:space="preserve">In giving effect to its responsibilities, example activities the </w:t>
      </w:r>
      <w:r w:rsidR="007F4057">
        <w:rPr>
          <w:sz w:val="24"/>
          <w:szCs w:val="24"/>
        </w:rPr>
        <w:t>Built</w:t>
      </w:r>
      <w:r w:rsidRPr="000F294A">
        <w:rPr>
          <w:sz w:val="24"/>
          <w:szCs w:val="24"/>
        </w:rPr>
        <w:t xml:space="preserve"> </w:t>
      </w:r>
      <w:r w:rsidR="00031704">
        <w:rPr>
          <w:sz w:val="24"/>
          <w:szCs w:val="24"/>
        </w:rPr>
        <w:t>RESG</w:t>
      </w:r>
      <w:r w:rsidRPr="000F294A">
        <w:rPr>
          <w:sz w:val="24"/>
          <w:szCs w:val="24"/>
        </w:rPr>
        <w:t xml:space="preserve"> </w:t>
      </w:r>
      <w:r>
        <w:rPr>
          <w:sz w:val="24"/>
          <w:szCs w:val="24"/>
        </w:rPr>
        <w:t>might engage in</w:t>
      </w:r>
      <w:r w:rsidR="007F4057">
        <w:rPr>
          <w:sz w:val="24"/>
          <w:szCs w:val="24"/>
        </w:rPr>
        <w:t xml:space="preserve"> include</w:t>
      </w:r>
      <w:r w:rsidRPr="000F294A">
        <w:rPr>
          <w:sz w:val="24"/>
          <w:szCs w:val="24"/>
        </w:rPr>
        <w:t>:</w:t>
      </w:r>
    </w:p>
    <w:p w14:paraId="15E72775" w14:textId="1D89810B" w:rsidR="00A13F6E" w:rsidRDefault="00A13F6E" w:rsidP="00A13F6E">
      <w:pPr>
        <w:pStyle w:val="ListParagraph"/>
        <w:numPr>
          <w:ilvl w:val="0"/>
          <w:numId w:val="5"/>
        </w:numPr>
        <w:rPr>
          <w:sz w:val="24"/>
          <w:szCs w:val="24"/>
        </w:rPr>
      </w:pPr>
      <w:r>
        <w:rPr>
          <w:sz w:val="24"/>
          <w:szCs w:val="24"/>
        </w:rPr>
        <w:t>Assess</w:t>
      </w:r>
      <w:r w:rsidR="004A6FB4">
        <w:rPr>
          <w:sz w:val="24"/>
          <w:szCs w:val="24"/>
        </w:rPr>
        <w:t>ing</w:t>
      </w:r>
      <w:r>
        <w:rPr>
          <w:sz w:val="24"/>
          <w:szCs w:val="24"/>
        </w:rPr>
        <w:t xml:space="preserve"> damage to housing stock, commercial and industrial building</w:t>
      </w:r>
      <w:r w:rsidR="00D23ACF">
        <w:rPr>
          <w:sz w:val="24"/>
          <w:szCs w:val="24"/>
        </w:rPr>
        <w:t>s and structures</w:t>
      </w:r>
      <w:r w:rsidR="004752BB">
        <w:rPr>
          <w:sz w:val="24"/>
          <w:szCs w:val="24"/>
        </w:rPr>
        <w:t>, rural structures, and</w:t>
      </w:r>
      <w:r w:rsidR="00433ED2">
        <w:rPr>
          <w:sz w:val="24"/>
          <w:szCs w:val="24"/>
        </w:rPr>
        <w:t xml:space="preserve"> all other</w:t>
      </w:r>
      <w:r w:rsidR="004752BB">
        <w:rPr>
          <w:sz w:val="24"/>
          <w:szCs w:val="24"/>
        </w:rPr>
        <w:t xml:space="preserve"> infrastructure facilities</w:t>
      </w:r>
      <w:r w:rsidR="00764243">
        <w:rPr>
          <w:sz w:val="24"/>
          <w:szCs w:val="24"/>
        </w:rPr>
        <w:t>.</w:t>
      </w:r>
    </w:p>
    <w:p w14:paraId="68F6117C" w14:textId="26A880BB" w:rsidR="00433ED2" w:rsidRDefault="00C429CF" w:rsidP="00A13F6E">
      <w:pPr>
        <w:pStyle w:val="ListParagraph"/>
        <w:numPr>
          <w:ilvl w:val="0"/>
          <w:numId w:val="5"/>
        </w:numPr>
        <w:rPr>
          <w:sz w:val="24"/>
          <w:szCs w:val="24"/>
        </w:rPr>
      </w:pPr>
      <w:r>
        <w:rPr>
          <w:sz w:val="24"/>
          <w:szCs w:val="24"/>
        </w:rPr>
        <w:t>Support</w:t>
      </w:r>
      <w:r w:rsidR="004A6FB4">
        <w:rPr>
          <w:sz w:val="24"/>
          <w:szCs w:val="24"/>
        </w:rPr>
        <w:t>ing</w:t>
      </w:r>
      <w:r w:rsidR="00FF1C48">
        <w:rPr>
          <w:sz w:val="24"/>
          <w:szCs w:val="24"/>
        </w:rPr>
        <w:t xml:space="preserve"> building safety </w:t>
      </w:r>
      <w:r w:rsidR="00D45FCC">
        <w:rPr>
          <w:sz w:val="24"/>
          <w:szCs w:val="24"/>
        </w:rPr>
        <w:t>inspecti</w:t>
      </w:r>
      <w:r w:rsidR="007A4581">
        <w:rPr>
          <w:sz w:val="24"/>
          <w:szCs w:val="24"/>
        </w:rPr>
        <w:t xml:space="preserve">on services and </w:t>
      </w:r>
      <w:r w:rsidR="004A6FB4">
        <w:rPr>
          <w:sz w:val="24"/>
          <w:szCs w:val="24"/>
        </w:rPr>
        <w:t>the securing of</w:t>
      </w:r>
      <w:r w:rsidR="007A4581">
        <w:rPr>
          <w:sz w:val="24"/>
          <w:szCs w:val="24"/>
        </w:rPr>
        <w:t xml:space="preserve"> damaged buildings and structures</w:t>
      </w:r>
      <w:r w:rsidR="00764243">
        <w:rPr>
          <w:sz w:val="24"/>
          <w:szCs w:val="24"/>
        </w:rPr>
        <w:t>.</w:t>
      </w:r>
    </w:p>
    <w:p w14:paraId="16AC1694" w14:textId="48C14CBC" w:rsidR="00664D1B" w:rsidRPr="00545FBE" w:rsidRDefault="00664D1B" w:rsidP="00664D1B">
      <w:pPr>
        <w:pStyle w:val="ListParagraph"/>
        <w:numPr>
          <w:ilvl w:val="0"/>
          <w:numId w:val="5"/>
        </w:numPr>
        <w:spacing w:after="0"/>
        <w:textAlignment w:val="baseline"/>
        <w:rPr>
          <w:rFonts w:ascii="Calibri" w:hAnsi="Calibri" w:cs="Calibri"/>
        </w:rPr>
      </w:pPr>
      <w:r>
        <w:rPr>
          <w:sz w:val="24"/>
          <w:szCs w:val="24"/>
        </w:rPr>
        <w:t>Engaging and partnering with iwi/ hap</w:t>
      </w:r>
      <w:r>
        <w:rPr>
          <w:sz w:val="24"/>
          <w:szCs w:val="24"/>
          <w:lang w:val="mi-NZ"/>
        </w:rPr>
        <w:t>ū</w:t>
      </w:r>
      <w:r>
        <w:rPr>
          <w:sz w:val="24"/>
          <w:szCs w:val="24"/>
        </w:rPr>
        <w:t xml:space="preserve"> in built</w:t>
      </w:r>
      <w:r w:rsidRPr="00C8512C">
        <w:rPr>
          <w:sz w:val="24"/>
          <w:szCs w:val="24"/>
        </w:rPr>
        <w:t xml:space="preserve"> environment</w:t>
      </w:r>
      <w:r>
        <w:rPr>
          <w:sz w:val="24"/>
          <w:szCs w:val="24"/>
        </w:rPr>
        <w:t xml:space="preserve"> recovery planning and decision making.</w:t>
      </w:r>
    </w:p>
    <w:p w14:paraId="4C8751D6" w14:textId="074EAEE7" w:rsidR="001330C1" w:rsidRDefault="00717715" w:rsidP="578B439B">
      <w:pPr>
        <w:pStyle w:val="ListParagraph"/>
        <w:numPr>
          <w:ilvl w:val="0"/>
          <w:numId w:val="5"/>
        </w:numPr>
        <w:rPr>
          <w:sz w:val="24"/>
          <w:szCs w:val="24"/>
          <w:lang w:val="en-US"/>
        </w:rPr>
      </w:pPr>
      <w:proofErr w:type="spellStart"/>
      <w:r w:rsidRPr="5DD22F65">
        <w:rPr>
          <w:sz w:val="24"/>
          <w:szCs w:val="24"/>
          <w:lang w:val="en-US"/>
        </w:rPr>
        <w:t>Prioriti</w:t>
      </w:r>
      <w:r w:rsidR="00664D1B">
        <w:rPr>
          <w:sz w:val="24"/>
          <w:szCs w:val="24"/>
          <w:lang w:val="en-US"/>
        </w:rPr>
        <w:t>sing</w:t>
      </w:r>
      <w:proofErr w:type="spellEnd"/>
      <w:r w:rsidR="007A4581" w:rsidRPr="5DD22F65">
        <w:rPr>
          <w:sz w:val="24"/>
          <w:szCs w:val="24"/>
          <w:lang w:val="en-US"/>
        </w:rPr>
        <w:t xml:space="preserve"> </w:t>
      </w:r>
      <w:r w:rsidR="00157472" w:rsidRPr="5DD22F65">
        <w:rPr>
          <w:sz w:val="24"/>
          <w:szCs w:val="24"/>
          <w:lang w:val="en-US"/>
        </w:rPr>
        <w:t>repair and reconstruction activities</w:t>
      </w:r>
      <w:r w:rsidR="001330C1" w:rsidRPr="5DD22F65">
        <w:rPr>
          <w:sz w:val="24"/>
          <w:szCs w:val="24"/>
          <w:lang w:val="en-US"/>
        </w:rPr>
        <w:t xml:space="preserve"> where appropriate</w:t>
      </w:r>
      <w:r w:rsidR="00764243" w:rsidRPr="5DD22F65">
        <w:rPr>
          <w:sz w:val="24"/>
          <w:szCs w:val="24"/>
          <w:lang w:val="en-US"/>
        </w:rPr>
        <w:t>.</w:t>
      </w:r>
    </w:p>
    <w:p w14:paraId="37BC13AC" w14:textId="709877F5" w:rsidR="001330C1" w:rsidRDefault="001330C1" w:rsidP="00A13F6E">
      <w:pPr>
        <w:pStyle w:val="ListParagraph"/>
        <w:numPr>
          <w:ilvl w:val="0"/>
          <w:numId w:val="5"/>
        </w:numPr>
        <w:rPr>
          <w:sz w:val="24"/>
          <w:szCs w:val="24"/>
        </w:rPr>
      </w:pPr>
      <w:r>
        <w:rPr>
          <w:sz w:val="24"/>
          <w:szCs w:val="24"/>
        </w:rPr>
        <w:t>Supervis</w:t>
      </w:r>
      <w:r w:rsidR="00664D1B">
        <w:rPr>
          <w:sz w:val="24"/>
          <w:szCs w:val="24"/>
        </w:rPr>
        <w:t>ing</w:t>
      </w:r>
      <w:r>
        <w:rPr>
          <w:sz w:val="24"/>
          <w:szCs w:val="24"/>
        </w:rPr>
        <w:t xml:space="preserve"> demolition of unsafe buildings and structures</w:t>
      </w:r>
      <w:r w:rsidR="00764243">
        <w:rPr>
          <w:sz w:val="24"/>
          <w:szCs w:val="24"/>
        </w:rPr>
        <w:t>.</w:t>
      </w:r>
    </w:p>
    <w:p w14:paraId="2AA768BE" w14:textId="243EDA02" w:rsidR="0074628A" w:rsidRDefault="0074628A" w:rsidP="00A13F6E">
      <w:pPr>
        <w:pStyle w:val="ListParagraph"/>
        <w:numPr>
          <w:ilvl w:val="0"/>
          <w:numId w:val="5"/>
        </w:numPr>
        <w:rPr>
          <w:sz w:val="24"/>
          <w:szCs w:val="24"/>
        </w:rPr>
      </w:pPr>
      <w:r>
        <w:rPr>
          <w:sz w:val="24"/>
          <w:szCs w:val="24"/>
        </w:rPr>
        <w:t>Coordinat</w:t>
      </w:r>
      <w:r w:rsidR="00664D1B">
        <w:rPr>
          <w:sz w:val="24"/>
          <w:szCs w:val="24"/>
        </w:rPr>
        <w:t>ing the</w:t>
      </w:r>
      <w:r>
        <w:rPr>
          <w:sz w:val="24"/>
          <w:szCs w:val="24"/>
        </w:rPr>
        <w:t xml:space="preserve"> disposal of hazardous material debris etc.</w:t>
      </w:r>
    </w:p>
    <w:p w14:paraId="1A03754A" w14:textId="1A3E36B3" w:rsidR="00EF5486" w:rsidRDefault="00D804D4" w:rsidP="00A13F6E">
      <w:pPr>
        <w:pStyle w:val="ListParagraph"/>
        <w:numPr>
          <w:ilvl w:val="0"/>
          <w:numId w:val="5"/>
        </w:numPr>
        <w:rPr>
          <w:sz w:val="24"/>
          <w:szCs w:val="24"/>
        </w:rPr>
      </w:pPr>
      <w:r>
        <w:rPr>
          <w:sz w:val="24"/>
          <w:szCs w:val="24"/>
        </w:rPr>
        <w:t>Coordinat</w:t>
      </w:r>
      <w:r w:rsidR="00664D1B">
        <w:rPr>
          <w:sz w:val="24"/>
          <w:szCs w:val="24"/>
        </w:rPr>
        <w:t>ing the</w:t>
      </w:r>
      <w:r>
        <w:rPr>
          <w:sz w:val="24"/>
          <w:szCs w:val="24"/>
        </w:rPr>
        <w:t xml:space="preserve"> disposal of damaged household goods</w:t>
      </w:r>
      <w:r w:rsidR="0055504E">
        <w:rPr>
          <w:sz w:val="24"/>
          <w:szCs w:val="24"/>
        </w:rPr>
        <w:t>.</w:t>
      </w:r>
    </w:p>
    <w:p w14:paraId="2AC1F81D" w14:textId="5FC53ECD" w:rsidR="0074628A" w:rsidRDefault="0074628A" w:rsidP="00A13F6E">
      <w:pPr>
        <w:pStyle w:val="ListParagraph"/>
        <w:numPr>
          <w:ilvl w:val="0"/>
          <w:numId w:val="5"/>
        </w:numPr>
        <w:rPr>
          <w:sz w:val="24"/>
          <w:szCs w:val="24"/>
        </w:rPr>
      </w:pPr>
      <w:r>
        <w:rPr>
          <w:sz w:val="24"/>
          <w:szCs w:val="24"/>
        </w:rPr>
        <w:t>Facilitat</w:t>
      </w:r>
      <w:r w:rsidR="00664D1B">
        <w:rPr>
          <w:sz w:val="24"/>
          <w:szCs w:val="24"/>
        </w:rPr>
        <w:t>ing</w:t>
      </w:r>
      <w:r>
        <w:rPr>
          <w:sz w:val="24"/>
          <w:szCs w:val="24"/>
        </w:rPr>
        <w:t xml:space="preserve"> repair and rebuilding of housing stock</w:t>
      </w:r>
      <w:r w:rsidR="00764243">
        <w:rPr>
          <w:sz w:val="24"/>
          <w:szCs w:val="24"/>
        </w:rPr>
        <w:t>.</w:t>
      </w:r>
    </w:p>
    <w:p w14:paraId="58799C74" w14:textId="2D072D25" w:rsidR="007A4581" w:rsidRDefault="00577821" w:rsidP="00A13F6E">
      <w:pPr>
        <w:pStyle w:val="ListParagraph"/>
        <w:numPr>
          <w:ilvl w:val="0"/>
          <w:numId w:val="5"/>
        </w:numPr>
        <w:rPr>
          <w:sz w:val="24"/>
          <w:szCs w:val="24"/>
        </w:rPr>
      </w:pPr>
      <w:r>
        <w:rPr>
          <w:sz w:val="24"/>
          <w:szCs w:val="24"/>
        </w:rPr>
        <w:t>Facilitat</w:t>
      </w:r>
      <w:r w:rsidR="00664D1B">
        <w:rPr>
          <w:sz w:val="24"/>
          <w:szCs w:val="24"/>
        </w:rPr>
        <w:t>ing the</w:t>
      </w:r>
      <w:r>
        <w:rPr>
          <w:sz w:val="24"/>
          <w:szCs w:val="24"/>
        </w:rPr>
        <w:t xml:space="preserve"> recovery of infrastructure, which is normally</w:t>
      </w:r>
      <w:r w:rsidR="00157472">
        <w:rPr>
          <w:sz w:val="24"/>
          <w:szCs w:val="24"/>
        </w:rPr>
        <w:t xml:space="preserve"> </w:t>
      </w:r>
      <w:r w:rsidR="00060056">
        <w:rPr>
          <w:sz w:val="24"/>
          <w:szCs w:val="24"/>
        </w:rPr>
        <w:t xml:space="preserve">undertaken by infrastructure owners </w:t>
      </w:r>
      <w:r w:rsidR="008D76CD">
        <w:rPr>
          <w:sz w:val="24"/>
          <w:szCs w:val="24"/>
        </w:rPr>
        <w:t>and operators</w:t>
      </w:r>
      <w:r w:rsidR="00764243">
        <w:rPr>
          <w:sz w:val="24"/>
          <w:szCs w:val="24"/>
        </w:rPr>
        <w:t>.</w:t>
      </w:r>
    </w:p>
    <w:p w14:paraId="4B60AEC3" w14:textId="075BA2C9" w:rsidR="008D76CD" w:rsidRDefault="008D76CD" w:rsidP="00A13F6E">
      <w:pPr>
        <w:pStyle w:val="ListParagraph"/>
        <w:numPr>
          <w:ilvl w:val="0"/>
          <w:numId w:val="5"/>
        </w:numPr>
        <w:rPr>
          <w:sz w:val="24"/>
          <w:szCs w:val="24"/>
        </w:rPr>
      </w:pPr>
      <w:r>
        <w:rPr>
          <w:sz w:val="24"/>
          <w:szCs w:val="24"/>
        </w:rPr>
        <w:t>Coordinat</w:t>
      </w:r>
      <w:r w:rsidR="00664D1B">
        <w:rPr>
          <w:sz w:val="24"/>
          <w:szCs w:val="24"/>
        </w:rPr>
        <w:t>ing</w:t>
      </w:r>
      <w:r w:rsidR="00111C05">
        <w:rPr>
          <w:sz w:val="24"/>
          <w:szCs w:val="24"/>
        </w:rPr>
        <w:t xml:space="preserve"> the</w:t>
      </w:r>
      <w:r>
        <w:rPr>
          <w:sz w:val="24"/>
          <w:szCs w:val="24"/>
        </w:rPr>
        <w:t xml:space="preserve"> restoration of sporting facilities and public playgrounds</w:t>
      </w:r>
      <w:r w:rsidR="00764243">
        <w:rPr>
          <w:sz w:val="24"/>
          <w:szCs w:val="24"/>
        </w:rPr>
        <w:t>.</w:t>
      </w:r>
    </w:p>
    <w:p w14:paraId="7A805BF3" w14:textId="6180B14A" w:rsidR="008D76CD" w:rsidRDefault="00E86B6E" w:rsidP="00A13F6E">
      <w:pPr>
        <w:pStyle w:val="ListParagraph"/>
        <w:numPr>
          <w:ilvl w:val="0"/>
          <w:numId w:val="5"/>
        </w:numPr>
        <w:rPr>
          <w:sz w:val="24"/>
          <w:szCs w:val="24"/>
        </w:rPr>
      </w:pPr>
      <w:r>
        <w:rPr>
          <w:sz w:val="24"/>
          <w:szCs w:val="24"/>
        </w:rPr>
        <w:t>Ensur</w:t>
      </w:r>
      <w:r w:rsidR="00111C05">
        <w:rPr>
          <w:sz w:val="24"/>
          <w:szCs w:val="24"/>
        </w:rPr>
        <w:t>ing</w:t>
      </w:r>
      <w:r>
        <w:rPr>
          <w:sz w:val="24"/>
          <w:szCs w:val="24"/>
        </w:rPr>
        <w:t xml:space="preserve"> community consultation and involvement in the</w:t>
      </w:r>
      <w:r w:rsidR="00C23B38">
        <w:rPr>
          <w:sz w:val="24"/>
          <w:szCs w:val="24"/>
        </w:rPr>
        <w:t xml:space="preserve"> recovery</w:t>
      </w:r>
      <w:r>
        <w:rPr>
          <w:sz w:val="24"/>
          <w:szCs w:val="24"/>
        </w:rPr>
        <w:t xml:space="preserve"> decision making process</w:t>
      </w:r>
      <w:r w:rsidR="00764243">
        <w:rPr>
          <w:sz w:val="24"/>
          <w:szCs w:val="24"/>
        </w:rPr>
        <w:t>.</w:t>
      </w:r>
    </w:p>
    <w:p w14:paraId="2E01DE1B" w14:textId="3834DF0F" w:rsidR="00E86B6E" w:rsidRDefault="00E86B6E" w:rsidP="00A13F6E">
      <w:pPr>
        <w:pStyle w:val="ListParagraph"/>
        <w:numPr>
          <w:ilvl w:val="0"/>
          <w:numId w:val="5"/>
        </w:numPr>
        <w:rPr>
          <w:sz w:val="24"/>
          <w:szCs w:val="24"/>
        </w:rPr>
      </w:pPr>
      <w:r>
        <w:rPr>
          <w:sz w:val="24"/>
          <w:szCs w:val="24"/>
        </w:rPr>
        <w:t>Ensur</w:t>
      </w:r>
      <w:r w:rsidR="00111C05">
        <w:rPr>
          <w:sz w:val="24"/>
          <w:szCs w:val="24"/>
        </w:rPr>
        <w:t>ing</w:t>
      </w:r>
      <w:r>
        <w:rPr>
          <w:sz w:val="24"/>
          <w:szCs w:val="24"/>
        </w:rPr>
        <w:t xml:space="preserve"> </w:t>
      </w:r>
      <w:r w:rsidR="00111C05">
        <w:rPr>
          <w:sz w:val="24"/>
          <w:szCs w:val="24"/>
        </w:rPr>
        <w:t xml:space="preserve">a </w:t>
      </w:r>
      <w:r>
        <w:rPr>
          <w:sz w:val="24"/>
          <w:szCs w:val="24"/>
        </w:rPr>
        <w:t>coordinate</w:t>
      </w:r>
      <w:r w:rsidR="00111C05">
        <w:rPr>
          <w:sz w:val="24"/>
          <w:szCs w:val="24"/>
        </w:rPr>
        <w:t>d</w:t>
      </w:r>
      <w:r>
        <w:rPr>
          <w:sz w:val="24"/>
          <w:szCs w:val="24"/>
        </w:rPr>
        <w:t xml:space="preserve"> approach to housing</w:t>
      </w:r>
      <w:r w:rsidR="00111C05">
        <w:rPr>
          <w:sz w:val="24"/>
          <w:szCs w:val="24"/>
        </w:rPr>
        <w:t>-</w:t>
      </w:r>
      <w:r w:rsidR="00405211">
        <w:rPr>
          <w:sz w:val="24"/>
          <w:szCs w:val="24"/>
        </w:rPr>
        <w:t>related strategies in partnership with relevant organisations</w:t>
      </w:r>
      <w:r w:rsidR="00764243">
        <w:rPr>
          <w:sz w:val="24"/>
          <w:szCs w:val="24"/>
        </w:rPr>
        <w:t>.</w:t>
      </w:r>
    </w:p>
    <w:p w14:paraId="7734FB72" w14:textId="5F5E12FF" w:rsidR="009018F2" w:rsidRDefault="00405211" w:rsidP="578B439B">
      <w:pPr>
        <w:pStyle w:val="ListParagraph"/>
        <w:numPr>
          <w:ilvl w:val="0"/>
          <w:numId w:val="5"/>
        </w:numPr>
        <w:rPr>
          <w:sz w:val="24"/>
          <w:szCs w:val="24"/>
          <w:lang w:val="en-US"/>
        </w:rPr>
      </w:pPr>
      <w:r w:rsidRPr="05926F0F">
        <w:rPr>
          <w:sz w:val="24"/>
          <w:szCs w:val="24"/>
          <w:lang w:val="en-US"/>
        </w:rPr>
        <w:t>Ensur</w:t>
      </w:r>
      <w:r w:rsidR="00111C05">
        <w:rPr>
          <w:sz w:val="24"/>
          <w:szCs w:val="24"/>
          <w:lang w:val="en-US"/>
        </w:rPr>
        <w:t>ing</w:t>
      </w:r>
      <w:r w:rsidRPr="05926F0F">
        <w:rPr>
          <w:sz w:val="24"/>
          <w:szCs w:val="24"/>
          <w:lang w:val="en-US"/>
        </w:rPr>
        <w:t xml:space="preserve"> </w:t>
      </w:r>
      <w:r w:rsidR="00D26706" w:rsidRPr="05926F0F">
        <w:rPr>
          <w:sz w:val="24"/>
          <w:szCs w:val="24"/>
          <w:lang w:val="en-US"/>
        </w:rPr>
        <w:t>that opportunities to in</w:t>
      </w:r>
      <w:r w:rsidR="00235538" w:rsidRPr="05926F0F">
        <w:rPr>
          <w:sz w:val="24"/>
          <w:szCs w:val="24"/>
          <w:lang w:val="en-US"/>
        </w:rPr>
        <w:t xml:space="preserve">corporate </w:t>
      </w:r>
      <w:r w:rsidR="00743A7E" w:rsidRPr="05926F0F">
        <w:rPr>
          <w:sz w:val="24"/>
          <w:szCs w:val="24"/>
          <w:lang w:val="en-US"/>
        </w:rPr>
        <w:t xml:space="preserve">resilience and </w:t>
      </w:r>
      <w:r w:rsidRPr="05926F0F">
        <w:rPr>
          <w:sz w:val="24"/>
          <w:szCs w:val="24"/>
          <w:lang w:val="en-US"/>
        </w:rPr>
        <w:t xml:space="preserve">risk reduction </w:t>
      </w:r>
      <w:r w:rsidR="00465C83" w:rsidRPr="05926F0F">
        <w:rPr>
          <w:sz w:val="24"/>
          <w:szCs w:val="24"/>
          <w:lang w:val="en-US"/>
        </w:rPr>
        <w:t>is</w:t>
      </w:r>
      <w:r w:rsidR="007460D0" w:rsidRPr="05926F0F">
        <w:rPr>
          <w:sz w:val="24"/>
          <w:szCs w:val="24"/>
          <w:lang w:val="en-US"/>
        </w:rPr>
        <w:t xml:space="preserve"> an integral component of any </w:t>
      </w:r>
      <w:r w:rsidR="00417CE1" w:rsidRPr="05926F0F">
        <w:rPr>
          <w:sz w:val="24"/>
          <w:szCs w:val="24"/>
          <w:lang w:val="en-US"/>
        </w:rPr>
        <w:t xml:space="preserve">built environment </w:t>
      </w:r>
      <w:r w:rsidR="00D26706" w:rsidRPr="05926F0F">
        <w:rPr>
          <w:sz w:val="24"/>
          <w:szCs w:val="24"/>
          <w:lang w:val="en-US"/>
        </w:rPr>
        <w:t xml:space="preserve">work </w:t>
      </w:r>
      <w:proofErr w:type="spellStart"/>
      <w:r w:rsidR="00D26706" w:rsidRPr="05926F0F">
        <w:rPr>
          <w:sz w:val="24"/>
          <w:szCs w:val="24"/>
          <w:lang w:val="en-US"/>
        </w:rPr>
        <w:t>programme</w:t>
      </w:r>
      <w:proofErr w:type="spellEnd"/>
      <w:r w:rsidR="00764243" w:rsidRPr="05926F0F">
        <w:rPr>
          <w:sz w:val="24"/>
          <w:szCs w:val="24"/>
          <w:lang w:val="en-US"/>
        </w:rPr>
        <w:t>.</w:t>
      </w:r>
      <w:r w:rsidR="00D26706" w:rsidRPr="05926F0F">
        <w:rPr>
          <w:sz w:val="24"/>
          <w:szCs w:val="24"/>
          <w:lang w:val="en-US"/>
        </w:rPr>
        <w:t xml:space="preserve"> </w:t>
      </w:r>
    </w:p>
    <w:p w14:paraId="33545658" w14:textId="370BA498" w:rsidR="00465C83" w:rsidRDefault="00235538" w:rsidP="00A13F6E">
      <w:pPr>
        <w:pStyle w:val="ListParagraph"/>
        <w:numPr>
          <w:ilvl w:val="0"/>
          <w:numId w:val="5"/>
        </w:numPr>
        <w:rPr>
          <w:sz w:val="24"/>
          <w:szCs w:val="24"/>
        </w:rPr>
      </w:pPr>
      <w:r>
        <w:rPr>
          <w:sz w:val="24"/>
          <w:szCs w:val="24"/>
        </w:rPr>
        <w:t>Protecti</w:t>
      </w:r>
      <w:r w:rsidR="001D1F54">
        <w:rPr>
          <w:sz w:val="24"/>
          <w:szCs w:val="24"/>
        </w:rPr>
        <w:t>ng</w:t>
      </w:r>
      <w:r>
        <w:rPr>
          <w:sz w:val="24"/>
          <w:szCs w:val="24"/>
        </w:rPr>
        <w:t xml:space="preserve"> </w:t>
      </w:r>
      <w:r w:rsidR="00EB3418">
        <w:rPr>
          <w:sz w:val="24"/>
          <w:szCs w:val="24"/>
        </w:rPr>
        <w:t>any heritage and cultural</w:t>
      </w:r>
      <w:r w:rsidR="00764243">
        <w:rPr>
          <w:sz w:val="24"/>
          <w:szCs w:val="24"/>
        </w:rPr>
        <w:t>l</w:t>
      </w:r>
      <w:r w:rsidR="00EB3418">
        <w:rPr>
          <w:sz w:val="24"/>
          <w:szCs w:val="24"/>
        </w:rPr>
        <w:t xml:space="preserve">y significant </w:t>
      </w:r>
      <w:r w:rsidR="005E5B54">
        <w:rPr>
          <w:sz w:val="24"/>
          <w:szCs w:val="24"/>
        </w:rPr>
        <w:t>areas of value and importance</w:t>
      </w:r>
      <w:r w:rsidR="00764243">
        <w:rPr>
          <w:sz w:val="24"/>
          <w:szCs w:val="24"/>
        </w:rPr>
        <w:t>.</w:t>
      </w:r>
    </w:p>
    <w:p w14:paraId="1CBA07B0" w14:textId="3706151D" w:rsidR="00C93360" w:rsidRPr="005805E1" w:rsidRDefault="00717715" w:rsidP="578B439B">
      <w:pPr>
        <w:pStyle w:val="ListParagraph"/>
        <w:numPr>
          <w:ilvl w:val="0"/>
          <w:numId w:val="5"/>
        </w:numPr>
        <w:rPr>
          <w:sz w:val="24"/>
          <w:szCs w:val="24"/>
          <w:lang w:val="en-US"/>
        </w:rPr>
      </w:pPr>
      <w:r>
        <w:rPr>
          <w:sz w:val="24"/>
          <w:szCs w:val="24"/>
          <w:lang w:val="en-US"/>
        </w:rPr>
        <w:t>Engag</w:t>
      </w:r>
      <w:r w:rsidR="001D1F54">
        <w:rPr>
          <w:sz w:val="24"/>
          <w:szCs w:val="24"/>
          <w:lang w:val="en-US"/>
        </w:rPr>
        <w:t>ing</w:t>
      </w:r>
      <w:r>
        <w:rPr>
          <w:sz w:val="24"/>
          <w:szCs w:val="24"/>
          <w:lang w:val="en-US"/>
        </w:rPr>
        <w:t xml:space="preserve"> with</w:t>
      </w:r>
      <w:r w:rsidR="00C93360" w:rsidRPr="005805E1">
        <w:rPr>
          <w:sz w:val="24"/>
          <w:szCs w:val="24"/>
          <w:lang w:val="en-US"/>
        </w:rPr>
        <w:t xml:space="preserve"> the other </w:t>
      </w:r>
      <w:r w:rsidR="001D1F54">
        <w:rPr>
          <w:sz w:val="24"/>
          <w:szCs w:val="24"/>
          <w:lang w:val="en-US"/>
        </w:rPr>
        <w:t>RESGs</w:t>
      </w:r>
      <w:r w:rsidR="00C93360" w:rsidRPr="005805E1">
        <w:rPr>
          <w:sz w:val="24"/>
          <w:szCs w:val="24"/>
          <w:lang w:val="en-US"/>
        </w:rPr>
        <w:t xml:space="preserve"> and </w:t>
      </w:r>
      <w:r w:rsidR="001D1F54">
        <w:rPr>
          <w:sz w:val="24"/>
          <w:szCs w:val="24"/>
          <w:lang w:val="en-US"/>
        </w:rPr>
        <w:t>seeking</w:t>
      </w:r>
      <w:r w:rsidR="00C93360" w:rsidRPr="005805E1">
        <w:rPr>
          <w:sz w:val="24"/>
          <w:szCs w:val="24"/>
          <w:lang w:val="en-US"/>
        </w:rPr>
        <w:t xml:space="preserve"> opportunities to collaborate on shared outcomes by involving them in </w:t>
      </w:r>
      <w:r w:rsidR="009018F2" w:rsidRPr="005805E1">
        <w:rPr>
          <w:sz w:val="24"/>
          <w:szCs w:val="24"/>
          <w:lang w:val="en-US"/>
        </w:rPr>
        <w:t>Built</w:t>
      </w:r>
      <w:r w:rsidR="00C93360" w:rsidRPr="005805E1">
        <w:rPr>
          <w:sz w:val="24"/>
          <w:szCs w:val="24"/>
          <w:lang w:val="en-US"/>
        </w:rPr>
        <w:t xml:space="preserve"> </w:t>
      </w:r>
      <w:r w:rsidR="001D1F54">
        <w:rPr>
          <w:sz w:val="24"/>
          <w:szCs w:val="24"/>
          <w:lang w:val="en-US"/>
        </w:rPr>
        <w:t>e</w:t>
      </w:r>
      <w:r w:rsidR="00C93360" w:rsidRPr="005805E1">
        <w:rPr>
          <w:sz w:val="24"/>
          <w:szCs w:val="24"/>
          <w:lang w:val="en-US"/>
        </w:rPr>
        <w:t>nvironment project plans</w:t>
      </w:r>
      <w:r w:rsidR="00764243" w:rsidRPr="005805E1">
        <w:rPr>
          <w:sz w:val="24"/>
          <w:szCs w:val="24"/>
          <w:lang w:val="en-US"/>
        </w:rPr>
        <w:t>.</w:t>
      </w:r>
    </w:p>
    <w:p w14:paraId="3DC5C009" w14:textId="58718423" w:rsidR="0019326D" w:rsidRDefault="0019326D" w:rsidP="00870768">
      <w:pPr>
        <w:spacing w:before="240" w:after="240"/>
        <w:rPr>
          <w:b/>
          <w:bCs/>
          <w:sz w:val="28"/>
          <w:szCs w:val="28"/>
        </w:rPr>
      </w:pPr>
      <w:r w:rsidRPr="00870768">
        <w:rPr>
          <w:b/>
          <w:bCs/>
          <w:sz w:val="28"/>
          <w:szCs w:val="28"/>
        </w:rPr>
        <w:t>Collaboration with the Recovery Office</w:t>
      </w:r>
    </w:p>
    <w:p w14:paraId="7DC176C6" w14:textId="7332DF97" w:rsidR="001D1F54" w:rsidRPr="00E554A0" w:rsidRDefault="001D1F54" w:rsidP="00870768">
      <w:pPr>
        <w:spacing w:before="240" w:after="240"/>
        <w:rPr>
          <w:sz w:val="24"/>
          <w:szCs w:val="24"/>
        </w:rPr>
      </w:pPr>
      <w:r>
        <w:rPr>
          <w:sz w:val="24"/>
          <w:szCs w:val="24"/>
        </w:rPr>
        <w:t>The Built RESG can support alignment with the Recovery Office by:</w:t>
      </w:r>
    </w:p>
    <w:p w14:paraId="6664F042" w14:textId="2ABD7F87" w:rsidR="0019326D" w:rsidRPr="005805E1" w:rsidRDefault="0019326D" w:rsidP="578B439B">
      <w:pPr>
        <w:pStyle w:val="ListParagraph"/>
        <w:numPr>
          <w:ilvl w:val="0"/>
          <w:numId w:val="3"/>
        </w:numPr>
        <w:rPr>
          <w:sz w:val="24"/>
          <w:szCs w:val="24"/>
          <w:lang w:val="en-US"/>
        </w:rPr>
      </w:pPr>
      <w:r w:rsidRPr="005805E1">
        <w:rPr>
          <w:sz w:val="24"/>
          <w:szCs w:val="24"/>
          <w:lang w:val="en-US"/>
        </w:rPr>
        <w:t>Facilitat</w:t>
      </w:r>
      <w:r w:rsidR="001D1F54">
        <w:rPr>
          <w:sz w:val="24"/>
          <w:szCs w:val="24"/>
          <w:lang w:val="en-US"/>
        </w:rPr>
        <w:t>ing</w:t>
      </w:r>
      <w:r w:rsidRPr="005805E1">
        <w:rPr>
          <w:sz w:val="24"/>
          <w:szCs w:val="24"/>
          <w:lang w:val="en-US"/>
        </w:rPr>
        <w:t xml:space="preserve"> good information flows between the </w:t>
      </w:r>
      <w:r w:rsidR="005E5B54" w:rsidRPr="005805E1">
        <w:rPr>
          <w:sz w:val="24"/>
          <w:szCs w:val="24"/>
          <w:lang w:val="en-US"/>
        </w:rPr>
        <w:t>Built</w:t>
      </w:r>
      <w:r w:rsidRPr="005805E1">
        <w:rPr>
          <w:sz w:val="24"/>
          <w:szCs w:val="24"/>
          <w:lang w:val="en-US"/>
        </w:rPr>
        <w:t xml:space="preserve"> </w:t>
      </w:r>
      <w:r w:rsidR="001D1F54">
        <w:rPr>
          <w:sz w:val="24"/>
          <w:szCs w:val="24"/>
          <w:lang w:val="en-US"/>
        </w:rPr>
        <w:t>RESG</w:t>
      </w:r>
      <w:r w:rsidR="00747241" w:rsidRPr="005805E1">
        <w:rPr>
          <w:sz w:val="24"/>
          <w:szCs w:val="24"/>
          <w:lang w:val="en-US"/>
        </w:rPr>
        <w:t xml:space="preserve"> </w:t>
      </w:r>
      <w:r w:rsidRPr="005805E1">
        <w:rPr>
          <w:sz w:val="24"/>
          <w:szCs w:val="24"/>
          <w:lang w:val="en-US"/>
        </w:rPr>
        <w:t xml:space="preserve">and the Recovery Office </w:t>
      </w:r>
      <w:proofErr w:type="spellStart"/>
      <w:r w:rsidRPr="005805E1">
        <w:rPr>
          <w:sz w:val="24"/>
          <w:szCs w:val="24"/>
          <w:lang w:val="en-US"/>
        </w:rPr>
        <w:t>Programme</w:t>
      </w:r>
      <w:proofErr w:type="spellEnd"/>
      <w:r w:rsidRPr="005805E1">
        <w:rPr>
          <w:sz w:val="24"/>
          <w:szCs w:val="24"/>
          <w:lang w:val="en-US"/>
        </w:rPr>
        <w:t xml:space="preserve"> Management </w:t>
      </w:r>
      <w:r w:rsidR="0055450F" w:rsidRPr="005805E1">
        <w:rPr>
          <w:sz w:val="24"/>
          <w:szCs w:val="24"/>
          <w:lang w:val="en-US"/>
        </w:rPr>
        <w:t xml:space="preserve">&amp; Delivery </w:t>
      </w:r>
      <w:r w:rsidR="00B75DB8" w:rsidRPr="005805E1">
        <w:rPr>
          <w:sz w:val="24"/>
          <w:szCs w:val="24"/>
          <w:lang w:val="en-US"/>
        </w:rPr>
        <w:t>F</w:t>
      </w:r>
      <w:r w:rsidRPr="005805E1">
        <w:rPr>
          <w:sz w:val="24"/>
          <w:szCs w:val="24"/>
          <w:lang w:val="en-US"/>
        </w:rPr>
        <w:t>unction</w:t>
      </w:r>
      <w:r w:rsidR="00764243" w:rsidRPr="005805E1">
        <w:rPr>
          <w:sz w:val="24"/>
          <w:szCs w:val="24"/>
          <w:lang w:val="en-US"/>
        </w:rPr>
        <w:t>.</w:t>
      </w:r>
    </w:p>
    <w:p w14:paraId="7F2E2740" w14:textId="42D219B0" w:rsidR="00571538" w:rsidRPr="005805E1" w:rsidRDefault="00571538" w:rsidP="578B439B">
      <w:pPr>
        <w:pStyle w:val="ListParagraph"/>
        <w:numPr>
          <w:ilvl w:val="0"/>
          <w:numId w:val="3"/>
        </w:numPr>
        <w:rPr>
          <w:sz w:val="24"/>
          <w:szCs w:val="24"/>
          <w:lang w:val="en-US"/>
        </w:rPr>
      </w:pPr>
      <w:r w:rsidRPr="005805E1">
        <w:rPr>
          <w:sz w:val="24"/>
          <w:szCs w:val="24"/>
          <w:lang w:val="en-US"/>
        </w:rPr>
        <w:t>Collaborat</w:t>
      </w:r>
      <w:r w:rsidR="001D1F54">
        <w:rPr>
          <w:sz w:val="24"/>
          <w:szCs w:val="24"/>
          <w:lang w:val="en-US"/>
        </w:rPr>
        <w:t>ing</w:t>
      </w:r>
      <w:r w:rsidRPr="005805E1">
        <w:rPr>
          <w:sz w:val="24"/>
          <w:szCs w:val="24"/>
          <w:lang w:val="en-US"/>
        </w:rPr>
        <w:t xml:space="preserve"> with the Recovery Office on establishing and updating recovery objectives and developing recovery work </w:t>
      </w:r>
      <w:proofErr w:type="spellStart"/>
      <w:r w:rsidRPr="005805E1">
        <w:rPr>
          <w:sz w:val="24"/>
          <w:szCs w:val="24"/>
          <w:lang w:val="en-US"/>
        </w:rPr>
        <w:t>programmes</w:t>
      </w:r>
      <w:proofErr w:type="spellEnd"/>
      <w:r w:rsidRPr="005805E1">
        <w:rPr>
          <w:sz w:val="24"/>
          <w:szCs w:val="24"/>
          <w:lang w:val="en-US"/>
        </w:rPr>
        <w:t xml:space="preserve">. </w:t>
      </w:r>
    </w:p>
    <w:p w14:paraId="66D3F371" w14:textId="0B9B083E" w:rsidR="0019326D" w:rsidRPr="005805E1" w:rsidRDefault="0019326D" w:rsidP="578B439B">
      <w:pPr>
        <w:pStyle w:val="ListParagraph"/>
        <w:numPr>
          <w:ilvl w:val="0"/>
          <w:numId w:val="3"/>
        </w:numPr>
        <w:rPr>
          <w:sz w:val="24"/>
          <w:szCs w:val="24"/>
          <w:lang w:val="en-US"/>
        </w:rPr>
      </w:pPr>
      <w:r w:rsidRPr="005805E1">
        <w:rPr>
          <w:sz w:val="24"/>
          <w:szCs w:val="24"/>
          <w:lang w:val="en-US"/>
        </w:rPr>
        <w:t>Assist</w:t>
      </w:r>
      <w:r w:rsidR="001D1F54">
        <w:rPr>
          <w:sz w:val="24"/>
          <w:szCs w:val="24"/>
          <w:lang w:val="en-US"/>
        </w:rPr>
        <w:t>ing</w:t>
      </w:r>
      <w:r w:rsidRPr="005805E1">
        <w:rPr>
          <w:sz w:val="24"/>
          <w:szCs w:val="24"/>
          <w:lang w:val="en-US"/>
        </w:rPr>
        <w:t xml:space="preserve"> the Recovery Office in its efforts</w:t>
      </w:r>
      <w:r w:rsidR="001D1F54">
        <w:rPr>
          <w:sz w:val="24"/>
          <w:szCs w:val="24"/>
          <w:lang w:val="en-US"/>
        </w:rPr>
        <w:t xml:space="preserve"> to</w:t>
      </w:r>
      <w:r w:rsidRPr="005805E1">
        <w:rPr>
          <w:sz w:val="24"/>
          <w:szCs w:val="24"/>
          <w:lang w:val="en-US"/>
        </w:rPr>
        <w:t xml:space="preserve"> build collective situational awareness across all workgroups</w:t>
      </w:r>
      <w:r w:rsidR="001D1F54">
        <w:rPr>
          <w:sz w:val="24"/>
          <w:szCs w:val="24"/>
          <w:lang w:val="en-US"/>
        </w:rPr>
        <w:t>,</w:t>
      </w:r>
      <w:r w:rsidRPr="005805E1">
        <w:rPr>
          <w:sz w:val="24"/>
          <w:szCs w:val="24"/>
          <w:lang w:val="en-US"/>
        </w:rPr>
        <w:t xml:space="preserve"> by sharing timely intelligence on the </w:t>
      </w:r>
      <w:r w:rsidR="00417CE1" w:rsidRPr="005805E1">
        <w:rPr>
          <w:sz w:val="24"/>
          <w:szCs w:val="24"/>
          <w:lang w:val="en-US"/>
        </w:rPr>
        <w:t>built environment</w:t>
      </w:r>
      <w:r w:rsidR="00764243" w:rsidRPr="005805E1">
        <w:rPr>
          <w:sz w:val="24"/>
          <w:szCs w:val="24"/>
          <w:lang w:val="en-US"/>
        </w:rPr>
        <w:t>.</w:t>
      </w:r>
    </w:p>
    <w:p w14:paraId="6C2F1488" w14:textId="11303EE5" w:rsidR="0019326D" w:rsidRPr="005805E1" w:rsidRDefault="0019326D" w:rsidP="578B439B">
      <w:pPr>
        <w:pStyle w:val="ListParagraph"/>
        <w:numPr>
          <w:ilvl w:val="0"/>
          <w:numId w:val="3"/>
        </w:numPr>
        <w:rPr>
          <w:sz w:val="24"/>
          <w:szCs w:val="24"/>
          <w:lang w:val="en-US"/>
        </w:rPr>
      </w:pPr>
      <w:r w:rsidRPr="005805E1">
        <w:rPr>
          <w:sz w:val="24"/>
          <w:szCs w:val="24"/>
          <w:lang w:val="en-US"/>
        </w:rPr>
        <w:t>Collaborat</w:t>
      </w:r>
      <w:r w:rsidR="001D1F54">
        <w:rPr>
          <w:sz w:val="24"/>
          <w:szCs w:val="24"/>
          <w:lang w:val="en-US"/>
        </w:rPr>
        <w:t>ing</w:t>
      </w:r>
      <w:r w:rsidRPr="005805E1">
        <w:rPr>
          <w:sz w:val="24"/>
          <w:szCs w:val="24"/>
          <w:lang w:val="en-US"/>
        </w:rPr>
        <w:t xml:space="preserve"> with the Recovery Office to identify and manage recovery risks and opportunities</w:t>
      </w:r>
      <w:r w:rsidR="00764243" w:rsidRPr="005805E1">
        <w:rPr>
          <w:sz w:val="24"/>
          <w:szCs w:val="24"/>
          <w:lang w:val="en-US"/>
        </w:rPr>
        <w:t>.</w:t>
      </w:r>
      <w:r w:rsidRPr="005805E1">
        <w:rPr>
          <w:sz w:val="24"/>
          <w:szCs w:val="24"/>
          <w:lang w:val="en-US"/>
        </w:rPr>
        <w:t xml:space="preserve"> </w:t>
      </w:r>
    </w:p>
    <w:p w14:paraId="6533A77B" w14:textId="02E99563" w:rsidR="0019326D" w:rsidRDefault="0019326D" w:rsidP="0019326D">
      <w:pPr>
        <w:pStyle w:val="ListParagraph"/>
        <w:numPr>
          <w:ilvl w:val="0"/>
          <w:numId w:val="3"/>
        </w:numPr>
        <w:rPr>
          <w:sz w:val="24"/>
          <w:szCs w:val="24"/>
        </w:rPr>
      </w:pPr>
      <w:r>
        <w:rPr>
          <w:sz w:val="24"/>
          <w:szCs w:val="24"/>
        </w:rPr>
        <w:t>Coordinat</w:t>
      </w:r>
      <w:r w:rsidR="001D1F54">
        <w:rPr>
          <w:sz w:val="24"/>
          <w:szCs w:val="24"/>
        </w:rPr>
        <w:t>ing</w:t>
      </w:r>
      <w:r>
        <w:rPr>
          <w:sz w:val="24"/>
          <w:szCs w:val="24"/>
        </w:rPr>
        <w:t xml:space="preserve"> public communications </w:t>
      </w:r>
      <w:r w:rsidR="009A7349">
        <w:rPr>
          <w:sz w:val="24"/>
          <w:szCs w:val="24"/>
        </w:rPr>
        <w:t>with</w:t>
      </w:r>
      <w:r>
        <w:rPr>
          <w:sz w:val="24"/>
          <w:szCs w:val="24"/>
        </w:rPr>
        <w:t xml:space="preserve"> the Recovery Office</w:t>
      </w:r>
      <w:r w:rsidR="00764243">
        <w:rPr>
          <w:sz w:val="24"/>
          <w:szCs w:val="24"/>
        </w:rPr>
        <w:t>.</w:t>
      </w:r>
    </w:p>
    <w:p w14:paraId="7A203DAF" w14:textId="236E3566" w:rsidR="006A3948" w:rsidRPr="005805E1" w:rsidRDefault="006A3948" w:rsidP="578B439B">
      <w:pPr>
        <w:pStyle w:val="ListParagraph"/>
        <w:numPr>
          <w:ilvl w:val="0"/>
          <w:numId w:val="14"/>
        </w:numPr>
        <w:rPr>
          <w:sz w:val="24"/>
          <w:szCs w:val="24"/>
          <w:lang w:val="en-US"/>
        </w:rPr>
      </w:pPr>
      <w:r w:rsidRPr="005805E1">
        <w:rPr>
          <w:sz w:val="24"/>
          <w:szCs w:val="24"/>
          <w:lang w:val="en-US"/>
        </w:rPr>
        <w:t>Collaborat</w:t>
      </w:r>
      <w:r w:rsidR="001D1F54">
        <w:rPr>
          <w:sz w:val="24"/>
          <w:szCs w:val="24"/>
          <w:lang w:val="en-US"/>
        </w:rPr>
        <w:t>ing</w:t>
      </w:r>
      <w:r w:rsidRPr="005805E1">
        <w:rPr>
          <w:sz w:val="24"/>
          <w:szCs w:val="24"/>
          <w:lang w:val="en-US"/>
        </w:rPr>
        <w:t xml:space="preserve"> with the Recovery Office and other </w:t>
      </w:r>
      <w:r w:rsidR="001D1F54">
        <w:rPr>
          <w:sz w:val="24"/>
          <w:szCs w:val="24"/>
          <w:lang w:val="en-US"/>
        </w:rPr>
        <w:t>RESGs</w:t>
      </w:r>
      <w:r w:rsidRPr="005805E1">
        <w:rPr>
          <w:sz w:val="24"/>
          <w:szCs w:val="24"/>
          <w:lang w:val="en-US"/>
        </w:rPr>
        <w:t xml:space="preserve"> to scope recovery projects that contribute to recovery work </w:t>
      </w:r>
      <w:proofErr w:type="spellStart"/>
      <w:r w:rsidRPr="005805E1">
        <w:rPr>
          <w:sz w:val="24"/>
          <w:szCs w:val="24"/>
          <w:lang w:val="en-US"/>
        </w:rPr>
        <w:t>programme</w:t>
      </w:r>
      <w:proofErr w:type="spellEnd"/>
      <w:r w:rsidRPr="005805E1">
        <w:rPr>
          <w:sz w:val="24"/>
          <w:szCs w:val="24"/>
          <w:lang w:val="en-US"/>
        </w:rPr>
        <w:t xml:space="preserve"> objectives.</w:t>
      </w:r>
    </w:p>
    <w:p w14:paraId="41EB5F2E" w14:textId="56034E2A" w:rsidR="006A3948" w:rsidRPr="005805E1" w:rsidRDefault="006A3948" w:rsidP="006A3948">
      <w:pPr>
        <w:pStyle w:val="ListParagraph"/>
        <w:numPr>
          <w:ilvl w:val="0"/>
          <w:numId w:val="14"/>
        </w:numPr>
        <w:rPr>
          <w:sz w:val="24"/>
          <w:szCs w:val="24"/>
        </w:rPr>
      </w:pPr>
      <w:r w:rsidRPr="005805E1">
        <w:rPr>
          <w:sz w:val="24"/>
          <w:szCs w:val="24"/>
        </w:rPr>
        <w:lastRenderedPageBreak/>
        <w:t>Develop</w:t>
      </w:r>
      <w:r w:rsidR="001D1F54">
        <w:rPr>
          <w:sz w:val="24"/>
          <w:szCs w:val="24"/>
        </w:rPr>
        <w:t>ing</w:t>
      </w:r>
      <w:r w:rsidRPr="005805E1">
        <w:rPr>
          <w:sz w:val="24"/>
          <w:szCs w:val="24"/>
        </w:rPr>
        <w:t xml:space="preserve"> project teams</w:t>
      </w:r>
      <w:r w:rsidRPr="005805E1">
        <w:rPr>
          <w:rStyle w:val="FootnoteReference"/>
          <w:sz w:val="24"/>
          <w:szCs w:val="24"/>
        </w:rPr>
        <w:footnoteReference w:id="11"/>
      </w:r>
      <w:r w:rsidRPr="005805E1">
        <w:rPr>
          <w:sz w:val="24"/>
          <w:szCs w:val="24"/>
        </w:rPr>
        <w:t xml:space="preserve"> and lead</w:t>
      </w:r>
      <w:r w:rsidR="007E25CC">
        <w:rPr>
          <w:sz w:val="24"/>
          <w:szCs w:val="24"/>
        </w:rPr>
        <w:t>ing</w:t>
      </w:r>
      <w:r w:rsidRPr="005805E1">
        <w:rPr>
          <w:rStyle w:val="FootnoteReference"/>
          <w:sz w:val="24"/>
          <w:szCs w:val="24"/>
        </w:rPr>
        <w:footnoteReference w:id="12"/>
      </w:r>
      <w:r w:rsidRPr="005805E1">
        <w:rPr>
          <w:sz w:val="24"/>
          <w:szCs w:val="24"/>
        </w:rPr>
        <w:t xml:space="preserve"> or contribut</w:t>
      </w:r>
      <w:r w:rsidR="007E25CC">
        <w:rPr>
          <w:sz w:val="24"/>
          <w:szCs w:val="24"/>
        </w:rPr>
        <w:t>ing</w:t>
      </w:r>
      <w:r w:rsidRPr="005805E1">
        <w:rPr>
          <w:sz w:val="24"/>
          <w:szCs w:val="24"/>
        </w:rPr>
        <w:t xml:space="preserve"> to project planning and delivery. </w:t>
      </w:r>
    </w:p>
    <w:p w14:paraId="7DAF443E" w14:textId="74551861" w:rsidR="006A3948" w:rsidRPr="005805E1" w:rsidRDefault="006A3948" w:rsidP="006A3948">
      <w:pPr>
        <w:pStyle w:val="ListParagraph"/>
        <w:numPr>
          <w:ilvl w:val="0"/>
          <w:numId w:val="14"/>
        </w:numPr>
        <w:rPr>
          <w:sz w:val="24"/>
          <w:szCs w:val="24"/>
        </w:rPr>
      </w:pPr>
      <w:r w:rsidRPr="005805E1">
        <w:rPr>
          <w:sz w:val="24"/>
          <w:szCs w:val="24"/>
        </w:rPr>
        <w:t>Shar</w:t>
      </w:r>
      <w:r w:rsidR="007E25CC">
        <w:rPr>
          <w:sz w:val="24"/>
          <w:szCs w:val="24"/>
        </w:rPr>
        <w:t>ing project plans</w:t>
      </w:r>
      <w:r w:rsidRPr="005805E1">
        <w:rPr>
          <w:sz w:val="24"/>
          <w:szCs w:val="24"/>
        </w:rPr>
        <w:t xml:space="preserve"> with the Recovery Office, including details on project phases, taskings, funding and resource requirements and risk assessments etc. </w:t>
      </w:r>
    </w:p>
    <w:p w14:paraId="47DA0B3D" w14:textId="7F953C44" w:rsidR="006A3948" w:rsidRPr="005805E1" w:rsidRDefault="006A3948" w:rsidP="006A3948">
      <w:pPr>
        <w:pStyle w:val="ListParagraph"/>
        <w:numPr>
          <w:ilvl w:val="0"/>
          <w:numId w:val="14"/>
        </w:numPr>
        <w:rPr>
          <w:sz w:val="24"/>
          <w:szCs w:val="24"/>
        </w:rPr>
      </w:pPr>
      <w:r w:rsidRPr="005805E1">
        <w:rPr>
          <w:sz w:val="24"/>
          <w:szCs w:val="24"/>
        </w:rPr>
        <w:t>Co</w:t>
      </w:r>
      <w:r w:rsidR="00D6477C" w:rsidRPr="005805E1">
        <w:rPr>
          <w:sz w:val="24"/>
          <w:szCs w:val="24"/>
        </w:rPr>
        <w:t>llaborat</w:t>
      </w:r>
      <w:r w:rsidR="007E25CC">
        <w:rPr>
          <w:sz w:val="24"/>
          <w:szCs w:val="24"/>
        </w:rPr>
        <w:t>ing</w:t>
      </w:r>
      <w:r w:rsidR="00D6477C" w:rsidRPr="005805E1">
        <w:rPr>
          <w:sz w:val="24"/>
          <w:szCs w:val="24"/>
        </w:rPr>
        <w:t xml:space="preserve"> with the Recovery Office </w:t>
      </w:r>
      <w:r w:rsidR="007921EC" w:rsidRPr="005805E1">
        <w:rPr>
          <w:sz w:val="24"/>
          <w:szCs w:val="24"/>
        </w:rPr>
        <w:t xml:space="preserve">on </w:t>
      </w:r>
      <w:r w:rsidR="00D6477C" w:rsidRPr="005805E1">
        <w:rPr>
          <w:sz w:val="24"/>
          <w:szCs w:val="24"/>
        </w:rPr>
        <w:t>project</w:t>
      </w:r>
      <w:r w:rsidRPr="005805E1">
        <w:rPr>
          <w:sz w:val="24"/>
          <w:szCs w:val="24"/>
        </w:rPr>
        <w:t xml:space="preserve"> related community engagement and public communication activities.</w:t>
      </w:r>
    </w:p>
    <w:p w14:paraId="12EE01CC" w14:textId="02AF90F6" w:rsidR="006A3948" w:rsidRPr="005805E1" w:rsidRDefault="006A3948" w:rsidP="006A3948">
      <w:pPr>
        <w:pStyle w:val="ListParagraph"/>
        <w:numPr>
          <w:ilvl w:val="0"/>
          <w:numId w:val="14"/>
        </w:numPr>
        <w:rPr>
          <w:sz w:val="24"/>
          <w:szCs w:val="24"/>
        </w:rPr>
      </w:pPr>
      <w:r w:rsidRPr="005805E1">
        <w:rPr>
          <w:sz w:val="24"/>
          <w:szCs w:val="24"/>
        </w:rPr>
        <w:t>Adher</w:t>
      </w:r>
      <w:r w:rsidR="007E25CC">
        <w:rPr>
          <w:sz w:val="24"/>
          <w:szCs w:val="24"/>
        </w:rPr>
        <w:t>ing</w:t>
      </w:r>
      <w:r w:rsidRPr="005805E1">
        <w:rPr>
          <w:sz w:val="24"/>
          <w:szCs w:val="24"/>
        </w:rPr>
        <w:t xml:space="preserve"> to any other Recovery Office project reporting requirements</w:t>
      </w:r>
      <w:r w:rsidR="00D80984">
        <w:rPr>
          <w:sz w:val="24"/>
          <w:szCs w:val="24"/>
        </w:rPr>
        <w:t>.</w:t>
      </w:r>
      <w:r w:rsidRPr="005805E1">
        <w:rPr>
          <w:rStyle w:val="FootnoteReference"/>
          <w:sz w:val="24"/>
          <w:szCs w:val="24"/>
        </w:rPr>
        <w:footnoteReference w:id="13"/>
      </w:r>
    </w:p>
    <w:p w14:paraId="09AD001D" w14:textId="3CA3134E" w:rsidR="0019326D" w:rsidRDefault="0019326D" w:rsidP="00870768">
      <w:pPr>
        <w:spacing w:before="240" w:after="240"/>
        <w:rPr>
          <w:b/>
          <w:bCs/>
          <w:sz w:val="28"/>
          <w:szCs w:val="28"/>
        </w:rPr>
      </w:pPr>
      <w:r w:rsidRPr="00870768">
        <w:rPr>
          <w:b/>
          <w:bCs/>
          <w:sz w:val="28"/>
          <w:szCs w:val="28"/>
        </w:rPr>
        <w:t xml:space="preserve">Monitoring and Evaluation </w:t>
      </w:r>
    </w:p>
    <w:p w14:paraId="50880D15" w14:textId="68EF905C" w:rsidR="00DD1068" w:rsidRPr="00811728" w:rsidRDefault="00DD1068" w:rsidP="00870768">
      <w:pPr>
        <w:spacing w:before="240" w:after="240"/>
        <w:rPr>
          <w:sz w:val="24"/>
          <w:szCs w:val="24"/>
        </w:rPr>
      </w:pPr>
      <w:r>
        <w:rPr>
          <w:sz w:val="24"/>
          <w:szCs w:val="24"/>
        </w:rPr>
        <w:t>The Built RESG can support the monitoring and evaluation of recovery activities by:</w:t>
      </w:r>
    </w:p>
    <w:p w14:paraId="4CEA17A0" w14:textId="12B6089D" w:rsidR="0019326D" w:rsidRDefault="0019326D" w:rsidP="0019326D">
      <w:pPr>
        <w:pStyle w:val="ListParagraph"/>
        <w:numPr>
          <w:ilvl w:val="0"/>
          <w:numId w:val="3"/>
        </w:numPr>
        <w:rPr>
          <w:sz w:val="24"/>
          <w:szCs w:val="24"/>
        </w:rPr>
      </w:pPr>
      <w:r>
        <w:rPr>
          <w:sz w:val="24"/>
          <w:szCs w:val="24"/>
        </w:rPr>
        <w:t>Monitor</w:t>
      </w:r>
      <w:r w:rsidR="00DD1068">
        <w:rPr>
          <w:sz w:val="24"/>
          <w:szCs w:val="24"/>
        </w:rPr>
        <w:t>ing</w:t>
      </w:r>
      <w:r>
        <w:rPr>
          <w:sz w:val="24"/>
          <w:szCs w:val="24"/>
        </w:rPr>
        <w:t xml:space="preserve"> change in the </w:t>
      </w:r>
      <w:r w:rsidR="00417CE1">
        <w:rPr>
          <w:sz w:val="24"/>
          <w:szCs w:val="24"/>
        </w:rPr>
        <w:t xml:space="preserve">built environment </w:t>
      </w:r>
      <w:r>
        <w:rPr>
          <w:sz w:val="24"/>
          <w:szCs w:val="24"/>
        </w:rPr>
        <w:t>and stay</w:t>
      </w:r>
      <w:r w:rsidR="00DD1068">
        <w:rPr>
          <w:sz w:val="24"/>
          <w:szCs w:val="24"/>
        </w:rPr>
        <w:t>ing</w:t>
      </w:r>
      <w:r>
        <w:rPr>
          <w:sz w:val="24"/>
          <w:szCs w:val="24"/>
        </w:rPr>
        <w:t xml:space="preserve"> responsive to evolving needs</w:t>
      </w:r>
      <w:r w:rsidR="00764243">
        <w:rPr>
          <w:sz w:val="24"/>
          <w:szCs w:val="24"/>
        </w:rPr>
        <w:t>.</w:t>
      </w:r>
      <w:r>
        <w:rPr>
          <w:sz w:val="24"/>
          <w:szCs w:val="24"/>
        </w:rPr>
        <w:t xml:space="preserve"> </w:t>
      </w:r>
    </w:p>
    <w:p w14:paraId="4B992CB7" w14:textId="00A830CB" w:rsidR="0019326D" w:rsidRDefault="0019326D" w:rsidP="0019326D">
      <w:pPr>
        <w:pStyle w:val="ListParagraph"/>
        <w:numPr>
          <w:ilvl w:val="0"/>
          <w:numId w:val="3"/>
        </w:numPr>
        <w:rPr>
          <w:sz w:val="24"/>
          <w:szCs w:val="24"/>
        </w:rPr>
      </w:pPr>
      <w:r>
        <w:rPr>
          <w:sz w:val="24"/>
          <w:szCs w:val="24"/>
        </w:rPr>
        <w:t>Engag</w:t>
      </w:r>
      <w:r w:rsidR="00DD1068">
        <w:rPr>
          <w:sz w:val="24"/>
          <w:szCs w:val="24"/>
        </w:rPr>
        <w:t>ing</w:t>
      </w:r>
      <w:r>
        <w:rPr>
          <w:sz w:val="24"/>
          <w:szCs w:val="24"/>
        </w:rPr>
        <w:t xml:space="preserve"> with affected communities and evaluat</w:t>
      </w:r>
      <w:r w:rsidR="00DD1068">
        <w:rPr>
          <w:sz w:val="24"/>
          <w:szCs w:val="24"/>
        </w:rPr>
        <w:t>ing</w:t>
      </w:r>
      <w:r>
        <w:rPr>
          <w:sz w:val="24"/>
          <w:szCs w:val="24"/>
        </w:rPr>
        <w:t xml:space="preserve"> the effectiveness of recovery projects</w:t>
      </w:r>
      <w:r w:rsidR="00764243">
        <w:rPr>
          <w:sz w:val="24"/>
          <w:szCs w:val="24"/>
        </w:rPr>
        <w:t>.</w:t>
      </w:r>
      <w:r>
        <w:rPr>
          <w:sz w:val="24"/>
          <w:szCs w:val="24"/>
        </w:rPr>
        <w:t xml:space="preserve"> </w:t>
      </w:r>
    </w:p>
    <w:p w14:paraId="64171B29" w14:textId="77777777" w:rsidR="00F742F0" w:rsidRDefault="00825FA8" w:rsidP="00F742F0">
      <w:pPr>
        <w:spacing w:before="240" w:after="240"/>
        <w:rPr>
          <w:b/>
          <w:sz w:val="28"/>
          <w:szCs w:val="28"/>
        </w:rPr>
      </w:pPr>
      <w:r w:rsidRPr="005805E1">
        <w:rPr>
          <w:b/>
          <w:sz w:val="28"/>
          <w:szCs w:val="28"/>
        </w:rPr>
        <w:t xml:space="preserve">Meeting Schedule </w:t>
      </w:r>
    </w:p>
    <w:p w14:paraId="28A28E2E" w14:textId="608F471A" w:rsidR="006A3948" w:rsidRPr="005805E1" w:rsidRDefault="006A3948" w:rsidP="006A3948">
      <w:pPr>
        <w:pStyle w:val="ListParagraph"/>
        <w:numPr>
          <w:ilvl w:val="0"/>
          <w:numId w:val="14"/>
        </w:numPr>
        <w:rPr>
          <w:b/>
          <w:sz w:val="28"/>
          <w:szCs w:val="28"/>
        </w:rPr>
      </w:pPr>
      <w:r w:rsidRPr="005805E1">
        <w:rPr>
          <w:sz w:val="24"/>
          <w:szCs w:val="24"/>
        </w:rPr>
        <w:t xml:space="preserve">The schedule and agenda of </w:t>
      </w:r>
      <w:r w:rsidR="00BA5880">
        <w:rPr>
          <w:sz w:val="24"/>
          <w:szCs w:val="24"/>
        </w:rPr>
        <w:t xml:space="preserve">Built </w:t>
      </w:r>
      <w:r w:rsidR="00E70699">
        <w:rPr>
          <w:sz w:val="24"/>
          <w:szCs w:val="24"/>
        </w:rPr>
        <w:t>RESG</w:t>
      </w:r>
      <w:r w:rsidRPr="005805E1">
        <w:rPr>
          <w:sz w:val="24"/>
          <w:szCs w:val="24"/>
        </w:rPr>
        <w:t xml:space="preserve"> planning meetings will be set and managed by the </w:t>
      </w:r>
      <w:r w:rsidR="00E70699">
        <w:rPr>
          <w:sz w:val="24"/>
          <w:szCs w:val="24"/>
        </w:rPr>
        <w:t>Built RESG</w:t>
      </w:r>
      <w:r w:rsidRPr="005805E1">
        <w:rPr>
          <w:sz w:val="24"/>
          <w:szCs w:val="24"/>
        </w:rPr>
        <w:t xml:space="preserve"> Chair in collaboration with the Recovery Office</w:t>
      </w:r>
      <w:r w:rsidR="00D80984">
        <w:rPr>
          <w:sz w:val="24"/>
          <w:szCs w:val="24"/>
        </w:rPr>
        <w:t>.</w:t>
      </w:r>
      <w:r w:rsidRPr="005805E1">
        <w:rPr>
          <w:rStyle w:val="FootnoteReference"/>
          <w:sz w:val="28"/>
          <w:szCs w:val="28"/>
        </w:rPr>
        <w:footnoteReference w:id="14"/>
      </w:r>
    </w:p>
    <w:p w14:paraId="7F354CC1" w14:textId="77777777" w:rsidR="006A3948" w:rsidRPr="005805E1" w:rsidRDefault="006A3948" w:rsidP="006A3948">
      <w:pPr>
        <w:spacing w:before="240" w:after="240"/>
        <w:rPr>
          <w:b/>
          <w:sz w:val="28"/>
          <w:szCs w:val="28"/>
        </w:rPr>
      </w:pPr>
      <w:r w:rsidRPr="005805E1">
        <w:rPr>
          <w:b/>
          <w:sz w:val="28"/>
          <w:szCs w:val="28"/>
        </w:rPr>
        <w:t>Representation</w:t>
      </w:r>
    </w:p>
    <w:p w14:paraId="3ACE8458" w14:textId="1F3A5FEB" w:rsidR="006A3948" w:rsidRPr="005805E1" w:rsidRDefault="006A3948" w:rsidP="578B439B">
      <w:pPr>
        <w:pStyle w:val="ListParagraph"/>
        <w:numPr>
          <w:ilvl w:val="0"/>
          <w:numId w:val="14"/>
        </w:numPr>
        <w:rPr>
          <w:sz w:val="24"/>
          <w:szCs w:val="24"/>
        </w:rPr>
      </w:pPr>
      <w:r w:rsidRPr="005805E1">
        <w:rPr>
          <w:sz w:val="24"/>
          <w:szCs w:val="24"/>
        </w:rPr>
        <w:t xml:space="preserve">The </w:t>
      </w:r>
      <w:r w:rsidR="00741C22" w:rsidRPr="005805E1">
        <w:rPr>
          <w:sz w:val="24"/>
          <w:szCs w:val="24"/>
        </w:rPr>
        <w:t>Built</w:t>
      </w:r>
      <w:r w:rsidRPr="005805E1">
        <w:rPr>
          <w:sz w:val="24"/>
          <w:szCs w:val="24"/>
        </w:rPr>
        <w:t xml:space="preserve"> </w:t>
      </w:r>
      <w:r w:rsidR="00564095">
        <w:rPr>
          <w:sz w:val="24"/>
          <w:szCs w:val="24"/>
        </w:rPr>
        <w:t>RESG</w:t>
      </w:r>
      <w:r w:rsidRPr="005805E1">
        <w:rPr>
          <w:sz w:val="24"/>
          <w:szCs w:val="24"/>
        </w:rPr>
        <w:t xml:space="preserve"> Chair (or </w:t>
      </w:r>
      <w:r w:rsidR="00564095">
        <w:rPr>
          <w:sz w:val="24"/>
          <w:szCs w:val="24"/>
        </w:rPr>
        <w:t>Deputy</w:t>
      </w:r>
      <w:r w:rsidR="00193DC4">
        <w:rPr>
          <w:sz w:val="24"/>
          <w:szCs w:val="24"/>
        </w:rPr>
        <w:t xml:space="preserve"> Chair</w:t>
      </w:r>
      <w:r w:rsidRPr="005805E1">
        <w:rPr>
          <w:sz w:val="24"/>
          <w:szCs w:val="24"/>
        </w:rPr>
        <w:t xml:space="preserve">) will represent the </w:t>
      </w:r>
      <w:r w:rsidR="00741C22" w:rsidRPr="005805E1">
        <w:rPr>
          <w:sz w:val="24"/>
          <w:szCs w:val="24"/>
        </w:rPr>
        <w:t>Built</w:t>
      </w:r>
      <w:r w:rsidRPr="005805E1">
        <w:rPr>
          <w:sz w:val="24"/>
          <w:szCs w:val="24"/>
        </w:rPr>
        <w:t xml:space="preserve"> </w:t>
      </w:r>
      <w:r w:rsidR="00193DC4">
        <w:rPr>
          <w:sz w:val="24"/>
          <w:szCs w:val="24"/>
        </w:rPr>
        <w:t>RESG</w:t>
      </w:r>
      <w:r w:rsidRPr="005805E1">
        <w:rPr>
          <w:sz w:val="24"/>
          <w:szCs w:val="24"/>
        </w:rPr>
        <w:t xml:space="preserve"> and maintain the direct relationship with the Recovery Office and other </w:t>
      </w:r>
      <w:r w:rsidR="00193DC4">
        <w:rPr>
          <w:sz w:val="24"/>
          <w:szCs w:val="24"/>
        </w:rPr>
        <w:t>RESG</w:t>
      </w:r>
      <w:r w:rsidRPr="005805E1">
        <w:rPr>
          <w:sz w:val="24"/>
          <w:szCs w:val="24"/>
        </w:rPr>
        <w:t xml:space="preserve"> Chairs.</w:t>
      </w:r>
    </w:p>
    <w:p w14:paraId="3FE841E3" w14:textId="09347430" w:rsidR="00193B94" w:rsidRDefault="00193B94" w:rsidP="000C115B">
      <w:pPr>
        <w:spacing w:before="240" w:after="240"/>
        <w:rPr>
          <w:b/>
          <w:bCs/>
          <w:sz w:val="28"/>
          <w:szCs w:val="28"/>
        </w:rPr>
      </w:pPr>
      <w:r w:rsidRPr="0C230D4A">
        <w:rPr>
          <w:b/>
          <w:bCs/>
          <w:sz w:val="28"/>
          <w:szCs w:val="28"/>
        </w:rPr>
        <w:t xml:space="preserve">Potential Built Environment </w:t>
      </w:r>
      <w:r w:rsidR="47A68014" w:rsidRPr="0C230D4A">
        <w:rPr>
          <w:b/>
          <w:bCs/>
          <w:sz w:val="28"/>
          <w:szCs w:val="28"/>
        </w:rPr>
        <w:t xml:space="preserve">Membership/ Partners </w:t>
      </w:r>
    </w:p>
    <w:p w14:paraId="5A5EC358" w14:textId="07491FC4" w:rsidR="1D43E6E3" w:rsidRDefault="1D43E6E3" w:rsidP="7D0E8147">
      <w:pPr>
        <w:pStyle w:val="ListParagraph"/>
        <w:numPr>
          <w:ilvl w:val="0"/>
          <w:numId w:val="8"/>
        </w:numPr>
        <w:rPr>
          <w:sz w:val="24"/>
          <w:szCs w:val="24"/>
        </w:rPr>
      </w:pPr>
      <w:r w:rsidRPr="0C230D4A">
        <w:rPr>
          <w:sz w:val="24"/>
          <w:szCs w:val="24"/>
        </w:rPr>
        <w:t>Local Level</w:t>
      </w:r>
    </w:p>
    <w:p w14:paraId="51647AA8" w14:textId="2CE302D4" w:rsidR="1D43E6E3" w:rsidRDefault="1D43E6E3" w:rsidP="0C230D4A">
      <w:pPr>
        <w:pStyle w:val="ListParagraph"/>
        <w:numPr>
          <w:ilvl w:val="1"/>
          <w:numId w:val="8"/>
        </w:numPr>
        <w:rPr>
          <w:sz w:val="24"/>
          <w:szCs w:val="24"/>
        </w:rPr>
      </w:pPr>
      <w:r w:rsidRPr="0C230D4A">
        <w:rPr>
          <w:sz w:val="24"/>
          <w:szCs w:val="24"/>
        </w:rPr>
        <w:t xml:space="preserve">Local lifeline utilities </w:t>
      </w:r>
    </w:p>
    <w:p w14:paraId="17FF13BA" w14:textId="143E6F65" w:rsidR="1D43E6E3" w:rsidRDefault="1D43E6E3" w:rsidP="0C230D4A">
      <w:pPr>
        <w:pStyle w:val="ListParagraph"/>
        <w:numPr>
          <w:ilvl w:val="1"/>
          <w:numId w:val="8"/>
        </w:numPr>
        <w:rPr>
          <w:sz w:val="24"/>
          <w:szCs w:val="24"/>
        </w:rPr>
      </w:pPr>
      <w:r w:rsidRPr="0C230D4A">
        <w:rPr>
          <w:sz w:val="24"/>
          <w:szCs w:val="24"/>
        </w:rPr>
        <w:t>Territorial Authority (planners and building / asset management)</w:t>
      </w:r>
    </w:p>
    <w:p w14:paraId="22E4280D" w14:textId="320B9FD8" w:rsidR="1D43E6E3" w:rsidRDefault="1D43E6E3" w:rsidP="7D0E8147">
      <w:pPr>
        <w:pStyle w:val="ListParagraph"/>
        <w:numPr>
          <w:ilvl w:val="1"/>
          <w:numId w:val="8"/>
        </w:numPr>
        <w:rPr>
          <w:sz w:val="24"/>
          <w:szCs w:val="24"/>
        </w:rPr>
      </w:pPr>
      <w:r w:rsidRPr="0C230D4A">
        <w:rPr>
          <w:sz w:val="24"/>
          <w:szCs w:val="24"/>
        </w:rPr>
        <w:t>Regional Council (</w:t>
      </w:r>
      <w:r w:rsidR="0035524A">
        <w:rPr>
          <w:sz w:val="24"/>
          <w:szCs w:val="24"/>
        </w:rPr>
        <w:t xml:space="preserve">e.g. </w:t>
      </w:r>
      <w:r w:rsidRPr="0C230D4A">
        <w:rPr>
          <w:sz w:val="24"/>
          <w:szCs w:val="24"/>
        </w:rPr>
        <w:t>transport</w:t>
      </w:r>
      <w:r w:rsidR="001846F6">
        <w:rPr>
          <w:sz w:val="24"/>
          <w:szCs w:val="24"/>
        </w:rPr>
        <w:t xml:space="preserve"> networks</w:t>
      </w:r>
      <w:r w:rsidR="0035524A">
        <w:rPr>
          <w:sz w:val="24"/>
          <w:szCs w:val="24"/>
        </w:rPr>
        <w:t>, solid waste &amp; 3 waters</w:t>
      </w:r>
      <w:r w:rsidRPr="0C230D4A">
        <w:rPr>
          <w:sz w:val="24"/>
          <w:szCs w:val="24"/>
        </w:rPr>
        <w:t>)</w:t>
      </w:r>
    </w:p>
    <w:p w14:paraId="668D4F98" w14:textId="0A87C655" w:rsidR="1D43E6E3" w:rsidRPr="00B766F9" w:rsidRDefault="00B766F9" w:rsidP="00B766F9">
      <w:pPr>
        <w:pStyle w:val="ListParagraph"/>
        <w:numPr>
          <w:ilvl w:val="1"/>
          <w:numId w:val="8"/>
        </w:numPr>
        <w:rPr>
          <w:sz w:val="24"/>
          <w:szCs w:val="24"/>
        </w:rPr>
      </w:pPr>
      <w:r w:rsidRPr="00DE0094">
        <w:rPr>
          <w:sz w:val="24"/>
          <w:szCs w:val="24"/>
        </w:rPr>
        <w:t xml:space="preserve">Hapū and </w:t>
      </w:r>
      <w:r w:rsidR="000B7D65">
        <w:rPr>
          <w:sz w:val="24"/>
          <w:szCs w:val="24"/>
        </w:rPr>
        <w:t>i</w:t>
      </w:r>
      <w:r w:rsidR="1D43E6E3" w:rsidRPr="00B766F9">
        <w:rPr>
          <w:sz w:val="24"/>
          <w:szCs w:val="24"/>
        </w:rPr>
        <w:t>wi representation</w:t>
      </w:r>
    </w:p>
    <w:p w14:paraId="5EACA0B4" w14:textId="653894D4" w:rsidR="1D43E6E3" w:rsidRDefault="1D43E6E3" w:rsidP="0C230D4A">
      <w:pPr>
        <w:pStyle w:val="ListParagraph"/>
        <w:numPr>
          <w:ilvl w:val="0"/>
          <w:numId w:val="8"/>
        </w:numPr>
        <w:rPr>
          <w:sz w:val="24"/>
          <w:szCs w:val="24"/>
        </w:rPr>
      </w:pPr>
      <w:r w:rsidRPr="0C230D4A">
        <w:rPr>
          <w:sz w:val="24"/>
          <w:szCs w:val="24"/>
        </w:rPr>
        <w:lastRenderedPageBreak/>
        <w:t>CDEM Group Level</w:t>
      </w:r>
    </w:p>
    <w:p w14:paraId="3B39C120" w14:textId="49FEBB42" w:rsidR="00193B94" w:rsidRDefault="1D43E6E3" w:rsidP="0C230D4A">
      <w:pPr>
        <w:pStyle w:val="ListParagraph"/>
        <w:numPr>
          <w:ilvl w:val="1"/>
          <w:numId w:val="8"/>
        </w:numPr>
        <w:rPr>
          <w:sz w:val="24"/>
          <w:szCs w:val="24"/>
        </w:rPr>
      </w:pPr>
      <w:r w:rsidRPr="0C230D4A">
        <w:rPr>
          <w:sz w:val="24"/>
          <w:szCs w:val="24"/>
        </w:rPr>
        <w:t xml:space="preserve">Regional Lifelines Group </w:t>
      </w:r>
    </w:p>
    <w:p w14:paraId="01DB6321" w14:textId="521F4C54" w:rsidR="00193B94" w:rsidRDefault="7D0E8147" w:rsidP="578B439B">
      <w:pPr>
        <w:pStyle w:val="ListParagraph"/>
        <w:numPr>
          <w:ilvl w:val="2"/>
          <w:numId w:val="8"/>
        </w:numPr>
        <w:rPr>
          <w:sz w:val="24"/>
          <w:szCs w:val="24"/>
          <w:lang w:val="en-US"/>
        </w:rPr>
      </w:pPr>
      <w:r w:rsidRPr="30B4A8B2">
        <w:rPr>
          <w:sz w:val="24"/>
          <w:szCs w:val="24"/>
          <w:lang w:val="en-US"/>
        </w:rPr>
        <w:t xml:space="preserve">Lifeline utility companies (e.g. power, </w:t>
      </w:r>
      <w:proofErr w:type="gramStart"/>
      <w:r w:rsidRPr="30B4A8B2">
        <w:rPr>
          <w:sz w:val="24"/>
          <w:szCs w:val="24"/>
          <w:lang w:val="en-US"/>
        </w:rPr>
        <w:t>gas</w:t>
      </w:r>
      <w:proofErr w:type="gramEnd"/>
      <w:r w:rsidRPr="30B4A8B2">
        <w:rPr>
          <w:sz w:val="24"/>
          <w:szCs w:val="24"/>
          <w:lang w:val="en-US"/>
        </w:rPr>
        <w:t xml:space="preserve"> and telecom providers etc.)</w:t>
      </w:r>
    </w:p>
    <w:p w14:paraId="08EA9948" w14:textId="37FE7DDD" w:rsidR="00193B94" w:rsidRDefault="1D43E6E3" w:rsidP="0C230D4A">
      <w:pPr>
        <w:pStyle w:val="ListParagraph"/>
        <w:numPr>
          <w:ilvl w:val="1"/>
          <w:numId w:val="8"/>
        </w:numPr>
        <w:rPr>
          <w:sz w:val="24"/>
          <w:szCs w:val="24"/>
        </w:rPr>
      </w:pPr>
      <w:r w:rsidRPr="0C230D4A">
        <w:rPr>
          <w:sz w:val="24"/>
          <w:szCs w:val="24"/>
        </w:rPr>
        <w:t>MBIE</w:t>
      </w:r>
    </w:p>
    <w:p w14:paraId="03865A60" w14:textId="73362CF1" w:rsidR="00193B94" w:rsidRDefault="1D43E6E3" w:rsidP="0C230D4A">
      <w:pPr>
        <w:pStyle w:val="ListParagraph"/>
        <w:numPr>
          <w:ilvl w:val="1"/>
          <w:numId w:val="8"/>
        </w:numPr>
        <w:rPr>
          <w:sz w:val="24"/>
          <w:szCs w:val="24"/>
        </w:rPr>
      </w:pPr>
      <w:r w:rsidRPr="0C230D4A">
        <w:rPr>
          <w:sz w:val="24"/>
          <w:szCs w:val="24"/>
        </w:rPr>
        <w:t>Ministry of Housing and Urban Development</w:t>
      </w:r>
      <w:r w:rsidR="000730E7">
        <w:rPr>
          <w:sz w:val="24"/>
          <w:szCs w:val="24"/>
        </w:rPr>
        <w:t xml:space="preserve"> (MHUD)</w:t>
      </w:r>
    </w:p>
    <w:p w14:paraId="1EFB89E3" w14:textId="41F08265" w:rsidR="00193B94" w:rsidRDefault="1D43E6E3" w:rsidP="0C230D4A">
      <w:pPr>
        <w:pStyle w:val="ListParagraph"/>
        <w:numPr>
          <w:ilvl w:val="1"/>
          <w:numId w:val="8"/>
        </w:numPr>
        <w:rPr>
          <w:sz w:val="24"/>
          <w:szCs w:val="24"/>
        </w:rPr>
      </w:pPr>
      <w:r w:rsidRPr="0C230D4A">
        <w:rPr>
          <w:sz w:val="24"/>
          <w:szCs w:val="24"/>
        </w:rPr>
        <w:t>MPI</w:t>
      </w:r>
    </w:p>
    <w:p w14:paraId="47C7B02E" w14:textId="062A9CF1" w:rsidR="00193B94" w:rsidRDefault="1D43E6E3" w:rsidP="0C230D4A">
      <w:pPr>
        <w:pStyle w:val="ListParagraph"/>
        <w:numPr>
          <w:ilvl w:val="1"/>
          <w:numId w:val="8"/>
        </w:numPr>
        <w:rPr>
          <w:sz w:val="24"/>
          <w:szCs w:val="24"/>
        </w:rPr>
      </w:pPr>
      <w:r w:rsidRPr="0C230D4A">
        <w:rPr>
          <w:sz w:val="24"/>
          <w:szCs w:val="24"/>
        </w:rPr>
        <w:t>Infrastructure NZ</w:t>
      </w:r>
    </w:p>
    <w:p w14:paraId="1AB15903" w14:textId="4201B525" w:rsidR="00193B94" w:rsidRDefault="1D43E6E3" w:rsidP="7D0E8147">
      <w:pPr>
        <w:pStyle w:val="ListParagraph"/>
        <w:numPr>
          <w:ilvl w:val="1"/>
          <w:numId w:val="8"/>
        </w:numPr>
        <w:rPr>
          <w:sz w:val="24"/>
          <w:szCs w:val="24"/>
        </w:rPr>
      </w:pPr>
      <w:r w:rsidRPr="0C230D4A">
        <w:rPr>
          <w:sz w:val="24"/>
          <w:szCs w:val="24"/>
        </w:rPr>
        <w:t>Insurance Council NZ</w:t>
      </w:r>
    </w:p>
    <w:p w14:paraId="4F6499BE" w14:textId="7C88FE37" w:rsidR="00193B94" w:rsidRDefault="1D43E6E3" w:rsidP="0C230D4A">
      <w:pPr>
        <w:pStyle w:val="ListParagraph"/>
        <w:numPr>
          <w:ilvl w:val="1"/>
          <w:numId w:val="8"/>
        </w:numPr>
        <w:rPr>
          <w:sz w:val="24"/>
          <w:szCs w:val="24"/>
        </w:rPr>
      </w:pPr>
      <w:r w:rsidRPr="0C230D4A">
        <w:rPr>
          <w:sz w:val="24"/>
          <w:szCs w:val="24"/>
        </w:rPr>
        <w:t xml:space="preserve">Natural Hazards Commission </w:t>
      </w:r>
    </w:p>
    <w:p w14:paraId="330D73BD" w14:textId="4C15F1F6" w:rsidR="00193B94" w:rsidRDefault="1D43E6E3" w:rsidP="0C230D4A">
      <w:pPr>
        <w:pStyle w:val="ListParagraph"/>
        <w:numPr>
          <w:ilvl w:val="1"/>
          <w:numId w:val="8"/>
        </w:numPr>
        <w:rPr>
          <w:sz w:val="24"/>
          <w:szCs w:val="24"/>
        </w:rPr>
      </w:pPr>
      <w:r w:rsidRPr="0C230D4A">
        <w:rPr>
          <w:sz w:val="24"/>
          <w:szCs w:val="24"/>
        </w:rPr>
        <w:t>New Zealand Transport Agency</w:t>
      </w:r>
    </w:p>
    <w:p w14:paraId="5B131980" w14:textId="77777777" w:rsidR="007467E8" w:rsidRDefault="007467E8" w:rsidP="0C230D4A">
      <w:pPr>
        <w:pStyle w:val="ListParagraph"/>
        <w:numPr>
          <w:ilvl w:val="1"/>
          <w:numId w:val="8"/>
        </w:numPr>
        <w:rPr>
          <w:sz w:val="24"/>
          <w:szCs w:val="24"/>
        </w:rPr>
      </w:pPr>
      <w:r w:rsidRPr="007467E8">
        <w:rPr>
          <w:sz w:val="24"/>
          <w:szCs w:val="24"/>
        </w:rPr>
        <w:t xml:space="preserve">Hapū and iwi </w:t>
      </w:r>
    </w:p>
    <w:p w14:paraId="4C347216" w14:textId="161FBFF0" w:rsidR="00193B94" w:rsidRDefault="006E5870" w:rsidP="0C230D4A">
      <w:pPr>
        <w:pStyle w:val="ListParagraph"/>
        <w:numPr>
          <w:ilvl w:val="1"/>
          <w:numId w:val="8"/>
        </w:numPr>
        <w:rPr>
          <w:sz w:val="24"/>
          <w:szCs w:val="24"/>
        </w:rPr>
      </w:pPr>
      <w:r w:rsidRPr="0C230D4A">
        <w:rPr>
          <w:sz w:val="24"/>
          <w:szCs w:val="24"/>
        </w:rPr>
        <w:t>Road &amp; rail authorities and operators</w:t>
      </w:r>
    </w:p>
    <w:p w14:paraId="6F51C008" w14:textId="77777777" w:rsidR="0061050A" w:rsidRDefault="00656C0A" w:rsidP="0C230D4A">
      <w:pPr>
        <w:pStyle w:val="ListParagraph"/>
        <w:numPr>
          <w:ilvl w:val="1"/>
          <w:numId w:val="8"/>
        </w:numPr>
        <w:rPr>
          <w:sz w:val="24"/>
          <w:szCs w:val="24"/>
        </w:rPr>
      </w:pPr>
      <w:r w:rsidRPr="0C230D4A">
        <w:rPr>
          <w:sz w:val="24"/>
          <w:szCs w:val="24"/>
        </w:rPr>
        <w:t>Public transport operators</w:t>
      </w:r>
    </w:p>
    <w:p w14:paraId="1309A0EB" w14:textId="6E823F03" w:rsidR="00193B94" w:rsidRDefault="00656C0A" w:rsidP="0C230D4A">
      <w:pPr>
        <w:pStyle w:val="ListParagraph"/>
        <w:numPr>
          <w:ilvl w:val="1"/>
          <w:numId w:val="8"/>
        </w:numPr>
        <w:rPr>
          <w:sz w:val="24"/>
          <w:szCs w:val="24"/>
        </w:rPr>
      </w:pPr>
      <w:r w:rsidRPr="0C230D4A">
        <w:rPr>
          <w:sz w:val="24"/>
          <w:szCs w:val="24"/>
        </w:rPr>
        <w:t xml:space="preserve">Water and sewage authorities </w:t>
      </w:r>
    </w:p>
    <w:p w14:paraId="736F1290" w14:textId="0EC22AED" w:rsidR="00193B94" w:rsidRDefault="00C01CE0" w:rsidP="0C230D4A">
      <w:pPr>
        <w:pStyle w:val="ListParagraph"/>
        <w:numPr>
          <w:ilvl w:val="1"/>
          <w:numId w:val="8"/>
        </w:numPr>
        <w:rPr>
          <w:sz w:val="24"/>
          <w:szCs w:val="24"/>
        </w:rPr>
      </w:pPr>
      <w:r w:rsidRPr="0C230D4A">
        <w:rPr>
          <w:sz w:val="24"/>
          <w:szCs w:val="24"/>
        </w:rPr>
        <w:t>Health &amp; education providers</w:t>
      </w:r>
    </w:p>
    <w:p w14:paraId="07280B30" w14:textId="52F51555" w:rsidR="00193B94" w:rsidRDefault="00C01CE0" w:rsidP="0C230D4A">
      <w:pPr>
        <w:pStyle w:val="ListParagraph"/>
        <w:numPr>
          <w:ilvl w:val="1"/>
          <w:numId w:val="8"/>
        </w:numPr>
        <w:rPr>
          <w:sz w:val="24"/>
          <w:szCs w:val="24"/>
        </w:rPr>
      </w:pPr>
      <w:r w:rsidRPr="0C230D4A">
        <w:rPr>
          <w:sz w:val="24"/>
          <w:szCs w:val="24"/>
        </w:rPr>
        <w:t xml:space="preserve">Building </w:t>
      </w:r>
      <w:r w:rsidR="00696117" w:rsidRPr="0C230D4A">
        <w:rPr>
          <w:sz w:val="24"/>
          <w:szCs w:val="24"/>
        </w:rPr>
        <w:t xml:space="preserve">control </w:t>
      </w:r>
      <w:r w:rsidR="00360194" w:rsidRPr="0C230D4A">
        <w:rPr>
          <w:sz w:val="24"/>
          <w:szCs w:val="24"/>
        </w:rPr>
        <w:t xml:space="preserve">&amp; town planning </w:t>
      </w:r>
      <w:r w:rsidR="00696117" w:rsidRPr="0C230D4A">
        <w:rPr>
          <w:sz w:val="24"/>
          <w:szCs w:val="24"/>
        </w:rPr>
        <w:t>authorities</w:t>
      </w:r>
      <w:r w:rsidR="00360194" w:rsidRPr="0C230D4A">
        <w:rPr>
          <w:sz w:val="24"/>
          <w:szCs w:val="24"/>
        </w:rPr>
        <w:t xml:space="preserve">  </w:t>
      </w:r>
    </w:p>
    <w:p w14:paraId="0FD98DED" w14:textId="594F4DF9" w:rsidR="004E077D" w:rsidRDefault="004E077D" w:rsidP="0C230D4A">
      <w:pPr>
        <w:pStyle w:val="ListParagraph"/>
        <w:numPr>
          <w:ilvl w:val="1"/>
          <w:numId w:val="8"/>
        </w:numPr>
        <w:rPr>
          <w:sz w:val="24"/>
          <w:szCs w:val="24"/>
        </w:rPr>
      </w:pPr>
      <w:r w:rsidRPr="0C230D4A">
        <w:rPr>
          <w:sz w:val="24"/>
          <w:szCs w:val="24"/>
        </w:rPr>
        <w:t>Professional bodies (e.g. architects, engine</w:t>
      </w:r>
      <w:r w:rsidR="00360194" w:rsidRPr="0C230D4A">
        <w:rPr>
          <w:sz w:val="24"/>
          <w:szCs w:val="24"/>
        </w:rPr>
        <w:t>ers, building surveyors)</w:t>
      </w:r>
    </w:p>
    <w:p w14:paraId="6FCCB4C5" w14:textId="77777777" w:rsidR="00590B7D" w:rsidRDefault="00477E03" w:rsidP="00747241">
      <w:pPr>
        <w:pStyle w:val="ListParagraph"/>
        <w:numPr>
          <w:ilvl w:val="1"/>
          <w:numId w:val="8"/>
        </w:numPr>
        <w:rPr>
          <w:sz w:val="24"/>
          <w:szCs w:val="24"/>
        </w:rPr>
      </w:pPr>
      <w:r w:rsidRPr="0C230D4A">
        <w:rPr>
          <w:sz w:val="24"/>
          <w:szCs w:val="24"/>
        </w:rPr>
        <w:t xml:space="preserve">Waste and debris management </w:t>
      </w:r>
      <w:proofErr w:type="gramStart"/>
      <w:r w:rsidRPr="0C230D4A">
        <w:rPr>
          <w:sz w:val="24"/>
          <w:szCs w:val="24"/>
        </w:rPr>
        <w:t>facilities</w:t>
      </w:r>
      <w:proofErr w:type="gramEnd"/>
    </w:p>
    <w:p w14:paraId="5DD6B5E3" w14:textId="7A25703C" w:rsidR="00A12B4F" w:rsidRDefault="00283893" w:rsidP="578B439B">
      <w:pPr>
        <w:pStyle w:val="ListParagraph"/>
        <w:numPr>
          <w:ilvl w:val="1"/>
          <w:numId w:val="8"/>
        </w:numPr>
        <w:rPr>
          <w:sz w:val="24"/>
          <w:szCs w:val="24"/>
          <w:lang w:val="en-US"/>
        </w:rPr>
      </w:pPr>
      <w:r w:rsidRPr="30B4A8B2">
        <w:rPr>
          <w:sz w:val="24"/>
          <w:szCs w:val="24"/>
          <w:lang w:val="en-US"/>
        </w:rPr>
        <w:t xml:space="preserve">DOC, </w:t>
      </w:r>
      <w:r w:rsidR="00477E03" w:rsidRPr="30B4A8B2">
        <w:rPr>
          <w:sz w:val="24"/>
          <w:szCs w:val="24"/>
          <w:lang w:val="en-US"/>
        </w:rPr>
        <w:t xml:space="preserve">National </w:t>
      </w:r>
      <w:proofErr w:type="gramStart"/>
      <w:r w:rsidRPr="30B4A8B2">
        <w:rPr>
          <w:sz w:val="24"/>
          <w:szCs w:val="24"/>
          <w:lang w:val="en-US"/>
        </w:rPr>
        <w:t>T</w:t>
      </w:r>
      <w:r w:rsidR="00477E03" w:rsidRPr="30B4A8B2">
        <w:rPr>
          <w:sz w:val="24"/>
          <w:szCs w:val="24"/>
          <w:lang w:val="en-US"/>
        </w:rPr>
        <w:t>rust</w:t>
      </w:r>
      <w:proofErr w:type="gramEnd"/>
      <w:r w:rsidR="00477E03" w:rsidRPr="30B4A8B2">
        <w:rPr>
          <w:sz w:val="24"/>
          <w:szCs w:val="24"/>
          <w:lang w:val="en-US"/>
        </w:rPr>
        <w:t xml:space="preserve"> and conservation groups</w:t>
      </w:r>
    </w:p>
    <w:p w14:paraId="79F8AA5A" w14:textId="0FD3013C" w:rsidR="00590B7D" w:rsidRDefault="00FD634E" w:rsidP="00747241">
      <w:pPr>
        <w:pStyle w:val="ListParagraph"/>
        <w:numPr>
          <w:ilvl w:val="1"/>
          <w:numId w:val="8"/>
        </w:numPr>
        <w:rPr>
          <w:sz w:val="24"/>
          <w:szCs w:val="24"/>
        </w:rPr>
      </w:pPr>
      <w:r>
        <w:rPr>
          <w:sz w:val="24"/>
          <w:szCs w:val="24"/>
        </w:rPr>
        <w:t>E</w:t>
      </w:r>
      <w:r w:rsidR="00590B7D">
        <w:rPr>
          <w:sz w:val="24"/>
          <w:szCs w:val="24"/>
        </w:rPr>
        <w:t xml:space="preserve">nergy providers </w:t>
      </w:r>
    </w:p>
    <w:p w14:paraId="56A5C79B" w14:textId="77777777" w:rsidR="00C70E6A" w:rsidRDefault="00C70E6A">
      <w:pPr>
        <w:rPr>
          <w:b/>
          <w:bCs/>
          <w:color w:val="2B579A"/>
          <w:sz w:val="36"/>
          <w:szCs w:val="36"/>
          <w:shd w:val="clear" w:color="auto" w:fill="E6E6E6"/>
        </w:rPr>
      </w:pPr>
      <w:r>
        <w:rPr>
          <w:b/>
          <w:bCs/>
          <w:color w:val="2B579A"/>
          <w:sz w:val="36"/>
          <w:szCs w:val="36"/>
          <w:shd w:val="clear" w:color="auto" w:fill="E6E6E6"/>
        </w:rPr>
        <w:br w:type="page"/>
      </w:r>
    </w:p>
    <w:p w14:paraId="6D8A395E" w14:textId="44561003" w:rsidR="00F306CB" w:rsidRPr="005B62F7" w:rsidRDefault="007F2CEC" w:rsidP="7D0E8147">
      <w:pPr>
        <w:rPr>
          <w:b/>
          <w:bCs/>
          <w:sz w:val="48"/>
          <w:szCs w:val="48"/>
        </w:rPr>
      </w:pPr>
      <w:r w:rsidRPr="005B62F7">
        <w:rPr>
          <w:b/>
          <w:bCs/>
          <w:sz w:val="48"/>
          <w:szCs w:val="48"/>
        </w:rPr>
        <w:lastRenderedPageBreak/>
        <w:t>Economic</w:t>
      </w:r>
      <w:r w:rsidR="00F306CB" w:rsidRPr="005B62F7">
        <w:rPr>
          <w:b/>
          <w:bCs/>
          <w:sz w:val="48"/>
          <w:szCs w:val="48"/>
        </w:rPr>
        <w:t xml:space="preserve"> </w:t>
      </w:r>
      <w:r w:rsidR="3AC6BB6D" w:rsidRPr="595F3DB3">
        <w:rPr>
          <w:b/>
          <w:bCs/>
          <w:sz w:val="48"/>
          <w:szCs w:val="48"/>
        </w:rPr>
        <w:t xml:space="preserve">Recovery </w:t>
      </w:r>
      <w:r w:rsidR="00F306CB" w:rsidRPr="005B62F7">
        <w:rPr>
          <w:b/>
          <w:bCs/>
          <w:sz w:val="48"/>
          <w:szCs w:val="48"/>
        </w:rPr>
        <w:t xml:space="preserve">Environment </w:t>
      </w:r>
      <w:r w:rsidR="78C7B04A" w:rsidRPr="005B62F7">
        <w:rPr>
          <w:b/>
          <w:bCs/>
          <w:sz w:val="48"/>
          <w:szCs w:val="48"/>
        </w:rPr>
        <w:t>Sector Group</w:t>
      </w:r>
      <w:r w:rsidR="005B62F7">
        <w:rPr>
          <w:b/>
          <w:bCs/>
          <w:sz w:val="48"/>
          <w:szCs w:val="48"/>
        </w:rPr>
        <w:t xml:space="preserve"> Terms of Reference</w:t>
      </w:r>
    </w:p>
    <w:p w14:paraId="09C63C01" w14:textId="026123C4" w:rsidR="00F306CB" w:rsidRPr="00C014AB" w:rsidRDefault="00F306CB" w:rsidP="00414F67">
      <w:pPr>
        <w:spacing w:before="240" w:after="240"/>
        <w:rPr>
          <w:b/>
          <w:bCs/>
          <w:sz w:val="28"/>
          <w:szCs w:val="28"/>
        </w:rPr>
      </w:pPr>
      <w:r w:rsidRPr="0C230D4A">
        <w:rPr>
          <w:b/>
          <w:bCs/>
          <w:sz w:val="28"/>
          <w:szCs w:val="28"/>
        </w:rPr>
        <w:t>Role</w:t>
      </w:r>
    </w:p>
    <w:p w14:paraId="14F89FD9" w14:textId="528BF0D0" w:rsidR="00F306CB" w:rsidRPr="00C014AB" w:rsidRDefault="00F306CB" w:rsidP="00F306CB">
      <w:pPr>
        <w:rPr>
          <w:sz w:val="24"/>
          <w:szCs w:val="24"/>
        </w:rPr>
      </w:pPr>
      <w:r w:rsidRPr="00C014AB">
        <w:rPr>
          <w:sz w:val="24"/>
          <w:szCs w:val="24"/>
        </w:rPr>
        <w:t xml:space="preserve">To coordinate </w:t>
      </w:r>
      <w:r w:rsidR="001D754E">
        <w:rPr>
          <w:sz w:val="24"/>
          <w:szCs w:val="24"/>
        </w:rPr>
        <w:t xml:space="preserve">the </w:t>
      </w:r>
      <w:r w:rsidRPr="00C014AB">
        <w:rPr>
          <w:sz w:val="24"/>
          <w:szCs w:val="24"/>
        </w:rPr>
        <w:t xml:space="preserve">implementation of </w:t>
      </w:r>
      <w:r w:rsidR="00437895" w:rsidRPr="00C014AB">
        <w:rPr>
          <w:sz w:val="24"/>
          <w:szCs w:val="24"/>
        </w:rPr>
        <w:t xml:space="preserve">economic and financial recovery </w:t>
      </w:r>
      <w:r w:rsidRPr="00C014AB">
        <w:rPr>
          <w:sz w:val="24"/>
          <w:szCs w:val="24"/>
        </w:rPr>
        <w:t>in the affected area.</w:t>
      </w:r>
    </w:p>
    <w:p w14:paraId="0CAF62F6" w14:textId="34017124" w:rsidR="001D754E" w:rsidRDefault="001D754E" w:rsidP="001D754E">
      <w:pPr>
        <w:rPr>
          <w:rFonts w:eastAsiaTheme="minorEastAsia"/>
          <w:sz w:val="24"/>
          <w:szCs w:val="24"/>
        </w:rPr>
      </w:pPr>
      <w:r w:rsidRPr="4D335595">
        <w:rPr>
          <w:rFonts w:eastAsiaTheme="minorEastAsia"/>
          <w:color w:val="333333"/>
          <w:sz w:val="24"/>
          <w:szCs w:val="24"/>
        </w:rPr>
        <w:t xml:space="preserve">The role of the </w:t>
      </w:r>
      <w:r>
        <w:rPr>
          <w:rFonts w:eastAsiaTheme="minorEastAsia"/>
          <w:color w:val="333333"/>
          <w:sz w:val="24"/>
          <w:szCs w:val="24"/>
        </w:rPr>
        <w:t>Economic</w:t>
      </w:r>
      <w:r w:rsidRPr="4D335595">
        <w:rPr>
          <w:rFonts w:eastAsiaTheme="minorEastAsia"/>
          <w:color w:val="333333"/>
          <w:sz w:val="24"/>
          <w:szCs w:val="24"/>
        </w:rPr>
        <w:t xml:space="preserve"> RESG is to organi</w:t>
      </w:r>
      <w:r>
        <w:rPr>
          <w:rFonts w:eastAsiaTheme="minorEastAsia"/>
          <w:color w:val="333333"/>
          <w:sz w:val="24"/>
          <w:szCs w:val="24"/>
        </w:rPr>
        <w:t>s</w:t>
      </w:r>
      <w:r w:rsidRPr="4D335595">
        <w:rPr>
          <w:rFonts w:eastAsiaTheme="minorEastAsia"/>
          <w:color w:val="333333"/>
          <w:sz w:val="24"/>
          <w:szCs w:val="24"/>
        </w:rPr>
        <w:t xml:space="preserve">e and ensure coordination </w:t>
      </w:r>
      <w:r>
        <w:rPr>
          <w:rFonts w:eastAsiaTheme="minorEastAsia"/>
          <w:color w:val="333333"/>
          <w:sz w:val="24"/>
          <w:szCs w:val="24"/>
        </w:rPr>
        <w:t>of economic recovery activities undertaken by</w:t>
      </w:r>
      <w:r w:rsidRPr="4D335595">
        <w:rPr>
          <w:rFonts w:eastAsiaTheme="minorEastAsia"/>
          <w:color w:val="333333"/>
          <w:sz w:val="24"/>
          <w:szCs w:val="24"/>
        </w:rPr>
        <w:t xml:space="preserve"> </w:t>
      </w:r>
      <w:r>
        <w:rPr>
          <w:rFonts w:eastAsiaTheme="minorEastAsia"/>
          <w:color w:val="333333"/>
          <w:sz w:val="24"/>
          <w:szCs w:val="24"/>
        </w:rPr>
        <w:t xml:space="preserve">the relevant </w:t>
      </w:r>
      <w:r w:rsidRPr="4D335595">
        <w:rPr>
          <w:rFonts w:eastAsiaTheme="minorEastAsia"/>
          <w:color w:val="333333"/>
          <w:sz w:val="24"/>
          <w:szCs w:val="24"/>
        </w:rPr>
        <w:t>agencies, organi</w:t>
      </w:r>
      <w:r>
        <w:rPr>
          <w:rFonts w:eastAsiaTheme="minorEastAsia"/>
          <w:color w:val="333333"/>
          <w:sz w:val="24"/>
          <w:szCs w:val="24"/>
        </w:rPr>
        <w:t>s</w:t>
      </w:r>
      <w:r w:rsidRPr="4D335595">
        <w:rPr>
          <w:rFonts w:eastAsiaTheme="minorEastAsia"/>
          <w:color w:val="333333"/>
          <w:sz w:val="24"/>
          <w:szCs w:val="24"/>
        </w:rPr>
        <w:t xml:space="preserve">ations, and groups. </w:t>
      </w:r>
    </w:p>
    <w:p w14:paraId="1FDCF94F" w14:textId="71166EDD" w:rsidR="5528768E" w:rsidRDefault="5528768E" w:rsidP="4D335595">
      <w:pPr>
        <w:rPr>
          <w:rFonts w:eastAsiaTheme="minorEastAsia"/>
          <w:color w:val="333333"/>
          <w:sz w:val="24"/>
          <w:szCs w:val="24"/>
        </w:rPr>
      </w:pPr>
      <w:r w:rsidRPr="4D335595">
        <w:rPr>
          <w:rFonts w:eastAsiaTheme="minorEastAsia"/>
          <w:color w:val="333333"/>
          <w:sz w:val="24"/>
          <w:szCs w:val="24"/>
        </w:rPr>
        <w:t xml:space="preserve">The Economic RESG </w:t>
      </w:r>
      <w:r w:rsidR="005B5699">
        <w:rPr>
          <w:rFonts w:eastAsiaTheme="minorEastAsia"/>
          <w:color w:val="333333"/>
          <w:sz w:val="24"/>
          <w:szCs w:val="24"/>
        </w:rPr>
        <w:t>can coordinate recovery activities related to</w:t>
      </w:r>
      <w:r w:rsidRPr="4D335595">
        <w:rPr>
          <w:rFonts w:eastAsiaTheme="minorEastAsia"/>
          <w:color w:val="333333"/>
          <w:sz w:val="24"/>
          <w:szCs w:val="24"/>
        </w:rPr>
        <w:t>:</w:t>
      </w:r>
    </w:p>
    <w:p w14:paraId="2C36F10A" w14:textId="0DBEDA0E" w:rsidR="5528768E" w:rsidRDefault="5528768E" w:rsidP="4D335595">
      <w:pPr>
        <w:pStyle w:val="ListParagraph"/>
        <w:numPr>
          <w:ilvl w:val="0"/>
          <w:numId w:val="16"/>
        </w:numPr>
        <w:rPr>
          <w:rFonts w:eastAsiaTheme="minorEastAsia"/>
          <w:color w:val="333333"/>
        </w:rPr>
      </w:pPr>
      <w:r w:rsidRPr="4D335595">
        <w:rPr>
          <w:rFonts w:eastAsiaTheme="minorEastAsia"/>
          <w:color w:val="333333"/>
          <w:sz w:val="24"/>
          <w:szCs w:val="24"/>
        </w:rPr>
        <w:t>Business finance and employment support</w:t>
      </w:r>
    </w:p>
    <w:p w14:paraId="6B885ED1" w14:textId="32E31A28" w:rsidR="5528768E" w:rsidRDefault="5528768E" w:rsidP="4D335595">
      <w:pPr>
        <w:pStyle w:val="ListParagraph"/>
        <w:numPr>
          <w:ilvl w:val="0"/>
          <w:numId w:val="16"/>
        </w:numPr>
        <w:rPr>
          <w:rFonts w:eastAsiaTheme="minorEastAsia"/>
          <w:color w:val="333333"/>
        </w:rPr>
      </w:pPr>
      <w:r w:rsidRPr="4D335595">
        <w:rPr>
          <w:rFonts w:eastAsiaTheme="minorEastAsia"/>
          <w:color w:val="333333"/>
          <w:sz w:val="24"/>
          <w:szCs w:val="24"/>
        </w:rPr>
        <w:t>Business continuity and supply chain</w:t>
      </w:r>
    </w:p>
    <w:p w14:paraId="2670F842" w14:textId="57235DAE" w:rsidR="5528768E" w:rsidRPr="00ED0B95" w:rsidRDefault="5528768E" w:rsidP="4D335595">
      <w:pPr>
        <w:pStyle w:val="ListParagraph"/>
        <w:numPr>
          <w:ilvl w:val="0"/>
          <w:numId w:val="16"/>
        </w:numPr>
        <w:rPr>
          <w:rFonts w:eastAsiaTheme="minorEastAsia"/>
          <w:color w:val="333333"/>
          <w:sz w:val="24"/>
          <w:szCs w:val="24"/>
        </w:rPr>
      </w:pPr>
      <w:r w:rsidRPr="00ED0B95">
        <w:rPr>
          <w:rFonts w:eastAsiaTheme="minorEastAsia"/>
          <w:color w:val="333333"/>
          <w:sz w:val="24"/>
          <w:szCs w:val="24"/>
        </w:rPr>
        <w:t xml:space="preserve">Market promotion and reassurance </w:t>
      </w:r>
    </w:p>
    <w:p w14:paraId="37BE72B0" w14:textId="1535D132" w:rsidR="5528768E" w:rsidRPr="00ED0B95" w:rsidRDefault="5528768E" w:rsidP="4D335595">
      <w:pPr>
        <w:pStyle w:val="ListParagraph"/>
        <w:numPr>
          <w:ilvl w:val="0"/>
          <w:numId w:val="16"/>
        </w:numPr>
        <w:rPr>
          <w:rFonts w:eastAsiaTheme="minorEastAsia"/>
          <w:color w:val="333333"/>
          <w:sz w:val="24"/>
          <w:szCs w:val="24"/>
        </w:rPr>
      </w:pPr>
      <w:r w:rsidRPr="00ED0B95">
        <w:rPr>
          <w:rFonts w:eastAsiaTheme="minorEastAsia"/>
          <w:color w:val="333333"/>
          <w:sz w:val="24"/>
          <w:szCs w:val="24"/>
        </w:rPr>
        <w:t>Government regulatory changes and tax</w:t>
      </w:r>
    </w:p>
    <w:p w14:paraId="57E6666E" w14:textId="0A4EB1DB" w:rsidR="00F306CB" w:rsidRPr="00C014AB" w:rsidRDefault="00F306CB" w:rsidP="00414F67">
      <w:pPr>
        <w:spacing w:before="240" w:after="240"/>
        <w:rPr>
          <w:b/>
          <w:bCs/>
          <w:sz w:val="28"/>
          <w:szCs w:val="28"/>
        </w:rPr>
      </w:pPr>
      <w:r w:rsidRPr="0C230D4A">
        <w:rPr>
          <w:b/>
          <w:bCs/>
          <w:sz w:val="28"/>
          <w:szCs w:val="28"/>
        </w:rPr>
        <w:t>Chai</w:t>
      </w:r>
      <w:r w:rsidR="00437895" w:rsidRPr="0C230D4A">
        <w:rPr>
          <w:b/>
          <w:bCs/>
          <w:sz w:val="28"/>
          <w:szCs w:val="28"/>
        </w:rPr>
        <w:t>r</w:t>
      </w:r>
      <w:r w:rsidR="003D23F7">
        <w:rPr>
          <w:b/>
          <w:bCs/>
          <w:sz w:val="28"/>
          <w:szCs w:val="28"/>
        </w:rPr>
        <w:t xml:space="preserve"> and </w:t>
      </w:r>
      <w:r w:rsidR="009D52B0">
        <w:rPr>
          <w:b/>
          <w:bCs/>
          <w:sz w:val="28"/>
          <w:szCs w:val="28"/>
        </w:rPr>
        <w:t>Deputy Chair</w:t>
      </w:r>
    </w:p>
    <w:p w14:paraId="3CF46094" w14:textId="4C119479" w:rsidR="00F306CB" w:rsidRPr="00C014AB" w:rsidRDefault="003D23F7" w:rsidP="00F306CB">
      <w:pPr>
        <w:rPr>
          <w:sz w:val="24"/>
          <w:szCs w:val="24"/>
        </w:rPr>
      </w:pPr>
      <w:r w:rsidRPr="00AF71F3">
        <w:rPr>
          <w:sz w:val="24"/>
          <w:szCs w:val="24"/>
        </w:rPr>
        <w:t xml:space="preserve">The chair and deputy chair will be determined by the Recovery Manager in consultation with the </w:t>
      </w:r>
      <w:r>
        <w:rPr>
          <w:sz w:val="24"/>
          <w:szCs w:val="24"/>
        </w:rPr>
        <w:t>Economic</w:t>
      </w:r>
      <w:r w:rsidRPr="00AF71F3">
        <w:rPr>
          <w:sz w:val="24"/>
          <w:szCs w:val="24"/>
        </w:rPr>
        <w:t xml:space="preserve"> RESG members</w:t>
      </w:r>
      <w:r w:rsidR="00BA5880">
        <w:rPr>
          <w:sz w:val="24"/>
          <w:szCs w:val="24"/>
        </w:rPr>
        <w:t>.</w:t>
      </w:r>
      <w:r w:rsidR="00106D0B">
        <w:rPr>
          <w:rStyle w:val="FootnoteReference"/>
          <w:sz w:val="24"/>
          <w:szCs w:val="24"/>
        </w:rPr>
        <w:footnoteReference w:id="15"/>
      </w:r>
    </w:p>
    <w:p w14:paraId="7E0FA8CF" w14:textId="62380DF0" w:rsidR="00F306CB" w:rsidRDefault="00AD688F" w:rsidP="00414F67">
      <w:pPr>
        <w:spacing w:before="240" w:after="240"/>
        <w:rPr>
          <w:b/>
          <w:bCs/>
          <w:sz w:val="28"/>
          <w:szCs w:val="28"/>
        </w:rPr>
      </w:pPr>
      <w:r>
        <w:rPr>
          <w:b/>
          <w:bCs/>
          <w:sz w:val="28"/>
          <w:szCs w:val="28"/>
        </w:rPr>
        <w:t xml:space="preserve">Economic RESG </w:t>
      </w:r>
      <w:r w:rsidR="00F306CB" w:rsidRPr="0C230D4A">
        <w:rPr>
          <w:b/>
          <w:bCs/>
          <w:sz w:val="28"/>
          <w:szCs w:val="28"/>
        </w:rPr>
        <w:t>Responsibilities</w:t>
      </w:r>
    </w:p>
    <w:p w14:paraId="7133A676" w14:textId="23D30F42" w:rsidR="0028506F" w:rsidRDefault="0028506F" w:rsidP="0028506F">
      <w:pPr>
        <w:pStyle w:val="ListParagraph"/>
        <w:numPr>
          <w:ilvl w:val="0"/>
          <w:numId w:val="5"/>
        </w:numPr>
      </w:pPr>
      <w:r w:rsidRPr="4D335595">
        <w:rPr>
          <w:sz w:val="24"/>
          <w:szCs w:val="24"/>
        </w:rPr>
        <w:t>Support coordinated engagement with affected communities from a</w:t>
      </w:r>
      <w:r w:rsidR="003068C1">
        <w:rPr>
          <w:sz w:val="24"/>
          <w:szCs w:val="24"/>
        </w:rPr>
        <w:t>n</w:t>
      </w:r>
      <w:r>
        <w:rPr>
          <w:sz w:val="24"/>
          <w:szCs w:val="24"/>
        </w:rPr>
        <w:t xml:space="preserve"> economic </w:t>
      </w:r>
      <w:r w:rsidRPr="4D335595">
        <w:rPr>
          <w:sz w:val="24"/>
          <w:szCs w:val="24"/>
        </w:rPr>
        <w:t xml:space="preserve">recovery perspective. </w:t>
      </w:r>
    </w:p>
    <w:p w14:paraId="6585E923" w14:textId="28EF3C10" w:rsidR="0028506F" w:rsidRDefault="0028506F" w:rsidP="0028506F">
      <w:pPr>
        <w:pStyle w:val="ListParagraph"/>
        <w:numPr>
          <w:ilvl w:val="0"/>
          <w:numId w:val="5"/>
        </w:numPr>
      </w:pPr>
      <w:r w:rsidRPr="4D335595">
        <w:rPr>
          <w:sz w:val="24"/>
          <w:szCs w:val="24"/>
        </w:rPr>
        <w:t xml:space="preserve">As subject matter experts, support the Recovery Office to assess the impacts, consequences, and likely needs for </w:t>
      </w:r>
      <w:r>
        <w:rPr>
          <w:sz w:val="24"/>
          <w:szCs w:val="24"/>
        </w:rPr>
        <w:t>economic</w:t>
      </w:r>
      <w:r w:rsidRPr="4D335595">
        <w:rPr>
          <w:sz w:val="24"/>
          <w:szCs w:val="24"/>
        </w:rPr>
        <w:t xml:space="preserve"> recovery.</w:t>
      </w:r>
    </w:p>
    <w:p w14:paraId="5D4DCFAF" w14:textId="485BED06" w:rsidR="0028506F" w:rsidRDefault="0028506F" w:rsidP="0028506F">
      <w:pPr>
        <w:pStyle w:val="ListParagraph"/>
        <w:numPr>
          <w:ilvl w:val="0"/>
          <w:numId w:val="5"/>
        </w:numPr>
      </w:pPr>
      <w:r w:rsidRPr="4D335595">
        <w:rPr>
          <w:sz w:val="24"/>
          <w:szCs w:val="24"/>
        </w:rPr>
        <w:t xml:space="preserve">Identify </w:t>
      </w:r>
      <w:r w:rsidR="00D21BAA">
        <w:rPr>
          <w:sz w:val="24"/>
          <w:szCs w:val="24"/>
        </w:rPr>
        <w:t xml:space="preserve">economic </w:t>
      </w:r>
      <w:r w:rsidRPr="4D335595">
        <w:rPr>
          <w:sz w:val="24"/>
          <w:szCs w:val="24"/>
        </w:rPr>
        <w:t>recovery priorities and actions to advocate for, fund, and deliver on recovery activities that support built recovery activities.</w:t>
      </w:r>
    </w:p>
    <w:p w14:paraId="0D2562F7" w14:textId="6D59775B" w:rsidR="0028506F" w:rsidRDefault="0028506F" w:rsidP="0028506F">
      <w:pPr>
        <w:pStyle w:val="ListParagraph"/>
        <w:numPr>
          <w:ilvl w:val="0"/>
          <w:numId w:val="5"/>
        </w:numPr>
      </w:pPr>
      <w:r w:rsidRPr="4D335595">
        <w:rPr>
          <w:sz w:val="24"/>
          <w:szCs w:val="24"/>
        </w:rPr>
        <w:t>Work with the Recovery Office to identify links and collaboration opportunities with other RESGs.</w:t>
      </w:r>
      <w:r w:rsidR="00ED22CA">
        <w:rPr>
          <w:sz w:val="24"/>
          <w:szCs w:val="24"/>
        </w:rPr>
        <w:t xml:space="preserve"> </w:t>
      </w:r>
      <w:r w:rsidR="00ED22CA" w:rsidRPr="4D335595">
        <w:rPr>
          <w:sz w:val="24"/>
          <w:szCs w:val="24"/>
        </w:rPr>
        <w:t xml:space="preserve">For more information on working with the Recovery Office, refer to the </w:t>
      </w:r>
      <w:hyperlink r:id="rId19" w:history="1">
        <w:r w:rsidR="00ED22CA" w:rsidRPr="00FE19D5">
          <w:rPr>
            <w:rStyle w:val="Hyperlink"/>
            <w:i/>
            <w:iCs/>
            <w:sz w:val="24"/>
            <w:szCs w:val="24"/>
          </w:rPr>
          <w:t>Recovery Programme Management Guide</w:t>
        </w:r>
      </w:hyperlink>
      <w:r w:rsidR="00ED22CA" w:rsidRPr="4D335595">
        <w:rPr>
          <w:sz w:val="24"/>
          <w:szCs w:val="24"/>
        </w:rPr>
        <w:t>.</w:t>
      </w:r>
    </w:p>
    <w:p w14:paraId="6E5250E7" w14:textId="74BCE746" w:rsidR="0028506F" w:rsidRDefault="0028506F" w:rsidP="0028506F">
      <w:pPr>
        <w:pStyle w:val="ListParagraph"/>
        <w:numPr>
          <w:ilvl w:val="0"/>
          <w:numId w:val="5"/>
        </w:numPr>
      </w:pPr>
      <w:r w:rsidRPr="4D335595">
        <w:rPr>
          <w:sz w:val="24"/>
          <w:szCs w:val="24"/>
        </w:rPr>
        <w:t xml:space="preserve">Convene task groups, with recovery partners from other RESG when necessary, to define, coordinate, and deliver </w:t>
      </w:r>
      <w:r w:rsidR="00D21BAA">
        <w:rPr>
          <w:sz w:val="24"/>
          <w:szCs w:val="24"/>
        </w:rPr>
        <w:t>economic</w:t>
      </w:r>
      <w:r w:rsidRPr="4D335595">
        <w:rPr>
          <w:sz w:val="24"/>
          <w:szCs w:val="24"/>
        </w:rPr>
        <w:t xml:space="preserve"> recovery outcomes.</w:t>
      </w:r>
    </w:p>
    <w:p w14:paraId="66F6B071" w14:textId="77777777" w:rsidR="0028506F" w:rsidRDefault="0028506F" w:rsidP="0028506F">
      <w:pPr>
        <w:pStyle w:val="ListParagraph"/>
        <w:numPr>
          <w:ilvl w:val="0"/>
          <w:numId w:val="5"/>
        </w:numPr>
      </w:pPr>
      <w:r w:rsidRPr="4D335595">
        <w:rPr>
          <w:sz w:val="24"/>
          <w:szCs w:val="24"/>
        </w:rPr>
        <w:t>Monitor and review recovery activities and outcomes, amending programmes as required, through the recovery process.</w:t>
      </w:r>
    </w:p>
    <w:p w14:paraId="0044E370" w14:textId="77777777" w:rsidR="00FE08A2" w:rsidRDefault="00FE08A2" w:rsidP="00376EC8">
      <w:pPr>
        <w:spacing w:before="240" w:after="240"/>
        <w:rPr>
          <w:sz w:val="24"/>
          <w:szCs w:val="24"/>
        </w:rPr>
      </w:pPr>
    </w:p>
    <w:p w14:paraId="544AA7C1" w14:textId="6BFACFBE" w:rsidR="00E12356" w:rsidRPr="00376EC8" w:rsidRDefault="00E12356" w:rsidP="00376EC8">
      <w:pPr>
        <w:spacing w:before="240" w:after="240"/>
        <w:rPr>
          <w:sz w:val="24"/>
          <w:szCs w:val="24"/>
        </w:rPr>
      </w:pPr>
      <w:r w:rsidRPr="00376EC8">
        <w:rPr>
          <w:sz w:val="24"/>
          <w:szCs w:val="24"/>
        </w:rPr>
        <w:lastRenderedPageBreak/>
        <w:t xml:space="preserve">In giving effect to its responsibilities, example activities the </w:t>
      </w:r>
      <w:r w:rsidR="00010E98">
        <w:rPr>
          <w:sz w:val="24"/>
          <w:szCs w:val="24"/>
        </w:rPr>
        <w:t>Economic</w:t>
      </w:r>
      <w:r w:rsidRPr="00376EC8">
        <w:rPr>
          <w:sz w:val="24"/>
          <w:szCs w:val="24"/>
        </w:rPr>
        <w:t xml:space="preserve"> </w:t>
      </w:r>
      <w:r w:rsidR="00031704">
        <w:rPr>
          <w:sz w:val="24"/>
          <w:szCs w:val="24"/>
        </w:rPr>
        <w:t xml:space="preserve">RESG </w:t>
      </w:r>
      <w:r w:rsidRPr="00376EC8">
        <w:rPr>
          <w:sz w:val="24"/>
          <w:szCs w:val="24"/>
        </w:rPr>
        <w:t>might engage in include:</w:t>
      </w:r>
    </w:p>
    <w:p w14:paraId="39CC10A0" w14:textId="4B2B3C52" w:rsidR="00F306CB" w:rsidRPr="00464759" w:rsidRDefault="00F306CB" w:rsidP="00F306CB">
      <w:pPr>
        <w:pStyle w:val="ListParagraph"/>
        <w:numPr>
          <w:ilvl w:val="0"/>
          <w:numId w:val="5"/>
        </w:numPr>
        <w:rPr>
          <w:sz w:val="24"/>
          <w:szCs w:val="24"/>
        </w:rPr>
      </w:pPr>
      <w:r w:rsidRPr="00464759">
        <w:rPr>
          <w:sz w:val="24"/>
          <w:szCs w:val="24"/>
        </w:rPr>
        <w:t>Assess</w:t>
      </w:r>
      <w:r w:rsidR="00FE08A2">
        <w:rPr>
          <w:sz w:val="24"/>
          <w:szCs w:val="24"/>
        </w:rPr>
        <w:t>ing</w:t>
      </w:r>
      <w:r w:rsidRPr="00464759">
        <w:rPr>
          <w:sz w:val="24"/>
          <w:szCs w:val="24"/>
        </w:rPr>
        <w:t xml:space="preserve"> </w:t>
      </w:r>
      <w:r w:rsidR="007C187D" w:rsidRPr="00464759">
        <w:rPr>
          <w:sz w:val="24"/>
          <w:szCs w:val="24"/>
        </w:rPr>
        <w:t>impact</w:t>
      </w:r>
      <w:r w:rsidR="00FE08A2">
        <w:rPr>
          <w:sz w:val="24"/>
          <w:szCs w:val="24"/>
        </w:rPr>
        <w:t>s</w:t>
      </w:r>
      <w:r w:rsidR="007C187D" w:rsidRPr="00464759">
        <w:rPr>
          <w:sz w:val="24"/>
          <w:szCs w:val="24"/>
        </w:rPr>
        <w:t xml:space="preserve"> </w:t>
      </w:r>
      <w:r w:rsidR="00D35123" w:rsidRPr="00464759">
        <w:rPr>
          <w:sz w:val="24"/>
          <w:szCs w:val="24"/>
        </w:rPr>
        <w:t>on key economic assets including business closures, interruption and causes, infrastructure damage, pro</w:t>
      </w:r>
      <w:r w:rsidR="00A474C2" w:rsidRPr="00464759">
        <w:rPr>
          <w:sz w:val="24"/>
          <w:szCs w:val="24"/>
        </w:rPr>
        <w:t>perty damage, natural resource damage.</w:t>
      </w:r>
    </w:p>
    <w:p w14:paraId="64A694AD" w14:textId="04C957C9" w:rsidR="00F306CB" w:rsidRPr="00464759" w:rsidRDefault="009718C6" w:rsidP="578B439B">
      <w:pPr>
        <w:pStyle w:val="ListParagraph"/>
        <w:numPr>
          <w:ilvl w:val="0"/>
          <w:numId w:val="5"/>
        </w:numPr>
        <w:rPr>
          <w:sz w:val="24"/>
          <w:szCs w:val="24"/>
          <w:lang w:val="en-US"/>
        </w:rPr>
      </w:pPr>
      <w:r w:rsidRPr="30B4A8B2">
        <w:rPr>
          <w:sz w:val="24"/>
          <w:szCs w:val="24"/>
          <w:lang w:val="en-US"/>
        </w:rPr>
        <w:t>Assess</w:t>
      </w:r>
      <w:r w:rsidR="00FE08A2">
        <w:rPr>
          <w:sz w:val="24"/>
          <w:szCs w:val="24"/>
          <w:lang w:val="en-US"/>
        </w:rPr>
        <w:t>ing</w:t>
      </w:r>
      <w:r w:rsidRPr="30B4A8B2">
        <w:rPr>
          <w:sz w:val="24"/>
          <w:szCs w:val="24"/>
          <w:lang w:val="en-US"/>
        </w:rPr>
        <w:t xml:space="preserve"> employment issues and capacity of local businesses to operate including </w:t>
      </w:r>
      <w:r w:rsidR="00260AAE" w:rsidRPr="30B4A8B2">
        <w:rPr>
          <w:sz w:val="24"/>
          <w:szCs w:val="24"/>
          <w:lang w:val="en-US"/>
        </w:rPr>
        <w:t xml:space="preserve">revenue loss, job loss, wage loss, worker </w:t>
      </w:r>
      <w:r w:rsidR="00464759" w:rsidRPr="30B4A8B2">
        <w:rPr>
          <w:sz w:val="24"/>
          <w:szCs w:val="24"/>
          <w:lang w:val="en-US"/>
        </w:rPr>
        <w:t>relocation and business continuity.</w:t>
      </w:r>
    </w:p>
    <w:p w14:paraId="65A2A6C8" w14:textId="16ED207E" w:rsidR="00F306CB" w:rsidRPr="00464759" w:rsidRDefault="00F306CB" w:rsidP="00F306CB">
      <w:pPr>
        <w:pStyle w:val="ListParagraph"/>
        <w:numPr>
          <w:ilvl w:val="0"/>
          <w:numId w:val="5"/>
        </w:numPr>
        <w:rPr>
          <w:sz w:val="24"/>
          <w:szCs w:val="24"/>
        </w:rPr>
      </w:pPr>
      <w:r w:rsidRPr="00464759">
        <w:rPr>
          <w:sz w:val="24"/>
          <w:szCs w:val="24"/>
        </w:rPr>
        <w:t>Engag</w:t>
      </w:r>
      <w:r w:rsidR="004C4A96">
        <w:rPr>
          <w:sz w:val="24"/>
          <w:szCs w:val="24"/>
        </w:rPr>
        <w:t>ing</w:t>
      </w:r>
      <w:r w:rsidRPr="00464759">
        <w:rPr>
          <w:sz w:val="24"/>
          <w:szCs w:val="24"/>
        </w:rPr>
        <w:t xml:space="preserve"> and </w:t>
      </w:r>
      <w:r w:rsidR="00C30D5E">
        <w:rPr>
          <w:sz w:val="24"/>
          <w:szCs w:val="24"/>
        </w:rPr>
        <w:t>partnering</w:t>
      </w:r>
      <w:r w:rsidR="0091299E">
        <w:rPr>
          <w:sz w:val="24"/>
          <w:szCs w:val="24"/>
        </w:rPr>
        <w:t xml:space="preserve"> with</w:t>
      </w:r>
      <w:r w:rsidRPr="00464759">
        <w:rPr>
          <w:sz w:val="24"/>
          <w:szCs w:val="24"/>
        </w:rPr>
        <w:t xml:space="preserve"> </w:t>
      </w:r>
      <w:proofErr w:type="spellStart"/>
      <w:r w:rsidR="004C4A96">
        <w:rPr>
          <w:sz w:val="24"/>
          <w:szCs w:val="24"/>
        </w:rPr>
        <w:t>h</w:t>
      </w:r>
      <w:r w:rsidRPr="00464759">
        <w:rPr>
          <w:sz w:val="24"/>
          <w:szCs w:val="24"/>
        </w:rPr>
        <w:t>ā</w:t>
      </w:r>
      <w:r w:rsidR="004C4A96">
        <w:rPr>
          <w:sz w:val="24"/>
          <w:szCs w:val="24"/>
        </w:rPr>
        <w:t>pu</w:t>
      </w:r>
      <w:proofErr w:type="spellEnd"/>
      <w:r w:rsidR="004C4A96">
        <w:rPr>
          <w:sz w:val="24"/>
          <w:szCs w:val="24"/>
        </w:rPr>
        <w:t xml:space="preserve"> and iwi</w:t>
      </w:r>
      <w:r w:rsidRPr="00464759">
        <w:rPr>
          <w:sz w:val="24"/>
          <w:szCs w:val="24"/>
        </w:rPr>
        <w:t xml:space="preserve"> in </w:t>
      </w:r>
      <w:r w:rsidR="0077352A">
        <w:rPr>
          <w:sz w:val="24"/>
          <w:szCs w:val="24"/>
        </w:rPr>
        <w:t>e</w:t>
      </w:r>
      <w:r w:rsidR="007F78DB" w:rsidRPr="00464759">
        <w:rPr>
          <w:sz w:val="24"/>
          <w:szCs w:val="24"/>
        </w:rPr>
        <w:t>conomic</w:t>
      </w:r>
      <w:r w:rsidRPr="00464759">
        <w:rPr>
          <w:sz w:val="24"/>
          <w:szCs w:val="24"/>
        </w:rPr>
        <w:t xml:space="preserve"> </w:t>
      </w:r>
      <w:r w:rsidR="0077352A">
        <w:rPr>
          <w:sz w:val="24"/>
          <w:szCs w:val="24"/>
        </w:rPr>
        <w:t>e</w:t>
      </w:r>
      <w:r w:rsidRPr="00464759">
        <w:rPr>
          <w:sz w:val="24"/>
          <w:szCs w:val="24"/>
        </w:rPr>
        <w:t>nvironment recovery planning and decision making.</w:t>
      </w:r>
    </w:p>
    <w:p w14:paraId="2BE5431D" w14:textId="458E8969" w:rsidR="00F306CB" w:rsidRPr="00053ADB" w:rsidRDefault="00464759" w:rsidP="00F306CB">
      <w:pPr>
        <w:pStyle w:val="ListParagraph"/>
        <w:numPr>
          <w:ilvl w:val="0"/>
          <w:numId w:val="5"/>
        </w:numPr>
        <w:rPr>
          <w:sz w:val="24"/>
          <w:szCs w:val="24"/>
        </w:rPr>
      </w:pPr>
      <w:r w:rsidRPr="00053ADB">
        <w:rPr>
          <w:sz w:val="24"/>
          <w:szCs w:val="24"/>
        </w:rPr>
        <w:t xml:space="preserve">In conjunction with </w:t>
      </w:r>
      <w:r w:rsidR="00930CFA" w:rsidRPr="00053ADB">
        <w:rPr>
          <w:sz w:val="24"/>
          <w:szCs w:val="24"/>
        </w:rPr>
        <w:t xml:space="preserve">economic </w:t>
      </w:r>
      <w:r w:rsidRPr="00053ADB">
        <w:rPr>
          <w:sz w:val="24"/>
          <w:szCs w:val="24"/>
        </w:rPr>
        <w:t>partner</w:t>
      </w:r>
      <w:r w:rsidR="00B73859" w:rsidRPr="00053ADB">
        <w:rPr>
          <w:sz w:val="24"/>
          <w:szCs w:val="24"/>
        </w:rPr>
        <w:t>s</w:t>
      </w:r>
      <w:r w:rsidR="002A6EE9">
        <w:rPr>
          <w:sz w:val="24"/>
          <w:szCs w:val="24"/>
        </w:rPr>
        <w:t>,</w:t>
      </w:r>
      <w:r w:rsidR="00B73859" w:rsidRPr="00053ADB">
        <w:rPr>
          <w:sz w:val="24"/>
          <w:szCs w:val="24"/>
        </w:rPr>
        <w:t xml:space="preserve"> develop</w:t>
      </w:r>
      <w:r w:rsidR="002A6EE9">
        <w:rPr>
          <w:sz w:val="24"/>
          <w:szCs w:val="24"/>
        </w:rPr>
        <w:t>ing</w:t>
      </w:r>
      <w:r w:rsidR="00B73859" w:rsidRPr="00053ADB">
        <w:rPr>
          <w:sz w:val="24"/>
          <w:szCs w:val="24"/>
        </w:rPr>
        <w:t xml:space="preserve"> industry and business recovery plan</w:t>
      </w:r>
      <w:r w:rsidR="00930CFA" w:rsidRPr="00053ADB">
        <w:rPr>
          <w:sz w:val="24"/>
          <w:szCs w:val="24"/>
        </w:rPr>
        <w:t>s</w:t>
      </w:r>
      <w:r w:rsidR="00B73859" w:rsidRPr="00053ADB">
        <w:rPr>
          <w:sz w:val="24"/>
          <w:szCs w:val="24"/>
        </w:rPr>
        <w:t xml:space="preserve"> and implementation strategies including the identification of priorities</w:t>
      </w:r>
      <w:r w:rsidR="00930CFA" w:rsidRPr="00053ADB">
        <w:rPr>
          <w:sz w:val="24"/>
          <w:szCs w:val="24"/>
        </w:rPr>
        <w:t>.</w:t>
      </w:r>
    </w:p>
    <w:p w14:paraId="328CED14" w14:textId="0E050A82" w:rsidR="00F306CB" w:rsidRPr="00F3745F" w:rsidRDefault="008D49C9" w:rsidP="578B439B">
      <w:pPr>
        <w:pStyle w:val="ListParagraph"/>
        <w:numPr>
          <w:ilvl w:val="0"/>
          <w:numId w:val="5"/>
        </w:numPr>
        <w:rPr>
          <w:sz w:val="24"/>
          <w:szCs w:val="24"/>
          <w:lang w:val="en-US"/>
        </w:rPr>
      </w:pPr>
      <w:r w:rsidRPr="30B4A8B2">
        <w:rPr>
          <w:sz w:val="24"/>
          <w:szCs w:val="24"/>
          <w:lang w:val="en-US"/>
        </w:rPr>
        <w:t>Facilitat</w:t>
      </w:r>
      <w:r w:rsidR="002A6EE9">
        <w:rPr>
          <w:sz w:val="24"/>
          <w:szCs w:val="24"/>
          <w:lang w:val="en-US"/>
        </w:rPr>
        <w:t>ing</w:t>
      </w:r>
      <w:r w:rsidRPr="30B4A8B2">
        <w:rPr>
          <w:sz w:val="24"/>
          <w:szCs w:val="24"/>
          <w:lang w:val="en-US"/>
        </w:rPr>
        <w:t xml:space="preserve"> </w:t>
      </w:r>
      <w:r w:rsidR="007536B0" w:rsidRPr="30B4A8B2">
        <w:rPr>
          <w:sz w:val="24"/>
          <w:szCs w:val="24"/>
          <w:lang w:val="en-US"/>
        </w:rPr>
        <w:t xml:space="preserve">business, </w:t>
      </w:r>
      <w:proofErr w:type="gramStart"/>
      <w:r w:rsidR="007536B0" w:rsidRPr="30B4A8B2">
        <w:rPr>
          <w:sz w:val="24"/>
          <w:szCs w:val="24"/>
          <w:lang w:val="en-US"/>
        </w:rPr>
        <w:t>industry</w:t>
      </w:r>
      <w:proofErr w:type="gramEnd"/>
      <w:r w:rsidR="007536B0" w:rsidRPr="30B4A8B2">
        <w:rPr>
          <w:sz w:val="24"/>
          <w:szCs w:val="24"/>
          <w:lang w:val="en-US"/>
        </w:rPr>
        <w:t xml:space="preserve"> and regional economic recovery </w:t>
      </w:r>
      <w:r w:rsidR="009342CF" w:rsidRPr="30B4A8B2">
        <w:rPr>
          <w:sz w:val="24"/>
          <w:szCs w:val="24"/>
          <w:lang w:val="en-US"/>
        </w:rPr>
        <w:t xml:space="preserve">in consultation with key stakeholders (i.e. </w:t>
      </w:r>
      <w:r w:rsidR="004A615D" w:rsidRPr="30B4A8B2">
        <w:rPr>
          <w:sz w:val="24"/>
          <w:szCs w:val="24"/>
          <w:lang w:val="en-US"/>
        </w:rPr>
        <w:t>chamber of commerc</w:t>
      </w:r>
      <w:r w:rsidR="0059677B" w:rsidRPr="30B4A8B2">
        <w:rPr>
          <w:sz w:val="24"/>
          <w:szCs w:val="24"/>
          <w:lang w:val="en-US"/>
        </w:rPr>
        <w:t xml:space="preserve">e, </w:t>
      </w:r>
      <w:r w:rsidR="009342CF" w:rsidRPr="30B4A8B2">
        <w:rPr>
          <w:sz w:val="24"/>
          <w:szCs w:val="24"/>
          <w:lang w:val="en-US"/>
        </w:rPr>
        <w:t xml:space="preserve">local businesses and </w:t>
      </w:r>
      <w:r w:rsidR="0059677B" w:rsidRPr="30B4A8B2">
        <w:rPr>
          <w:sz w:val="24"/>
          <w:szCs w:val="24"/>
          <w:lang w:val="en-US"/>
        </w:rPr>
        <w:t xml:space="preserve">other </w:t>
      </w:r>
      <w:r w:rsidR="009342CF" w:rsidRPr="30B4A8B2">
        <w:rPr>
          <w:sz w:val="24"/>
          <w:szCs w:val="24"/>
          <w:lang w:val="en-US"/>
        </w:rPr>
        <w:t>industry representatives).</w:t>
      </w:r>
    </w:p>
    <w:p w14:paraId="636FD3C2" w14:textId="7AAA0837" w:rsidR="00F306CB" w:rsidRPr="00DE3095" w:rsidRDefault="00F306CB" w:rsidP="578B439B">
      <w:pPr>
        <w:pStyle w:val="ListParagraph"/>
        <w:numPr>
          <w:ilvl w:val="0"/>
          <w:numId w:val="5"/>
        </w:numPr>
        <w:rPr>
          <w:sz w:val="24"/>
          <w:szCs w:val="24"/>
          <w:lang w:val="en-US"/>
        </w:rPr>
      </w:pPr>
      <w:r w:rsidRPr="30B4A8B2">
        <w:rPr>
          <w:sz w:val="24"/>
          <w:szCs w:val="24"/>
          <w:lang w:val="en-US"/>
        </w:rPr>
        <w:t>Facilitat</w:t>
      </w:r>
      <w:r w:rsidR="00AC2522">
        <w:rPr>
          <w:sz w:val="24"/>
          <w:szCs w:val="24"/>
          <w:lang w:val="en-US"/>
        </w:rPr>
        <w:t>ing</w:t>
      </w:r>
      <w:r w:rsidRPr="30B4A8B2">
        <w:rPr>
          <w:sz w:val="24"/>
          <w:szCs w:val="24"/>
          <w:lang w:val="en-US"/>
        </w:rPr>
        <w:t xml:space="preserve"> </w:t>
      </w:r>
      <w:r w:rsidR="00144C1F" w:rsidRPr="30B4A8B2">
        <w:rPr>
          <w:sz w:val="24"/>
          <w:szCs w:val="24"/>
          <w:lang w:val="en-US"/>
        </w:rPr>
        <w:t xml:space="preserve">financial assistance, access to funds, </w:t>
      </w:r>
      <w:proofErr w:type="gramStart"/>
      <w:r w:rsidR="00144C1F" w:rsidRPr="30B4A8B2">
        <w:rPr>
          <w:sz w:val="24"/>
          <w:szCs w:val="24"/>
          <w:lang w:val="en-US"/>
        </w:rPr>
        <w:t>loans</w:t>
      </w:r>
      <w:proofErr w:type="gramEnd"/>
      <w:r w:rsidR="00144C1F" w:rsidRPr="30B4A8B2">
        <w:rPr>
          <w:sz w:val="24"/>
          <w:szCs w:val="24"/>
          <w:lang w:val="en-US"/>
        </w:rPr>
        <w:t xml:space="preserve"> and employer subsidies</w:t>
      </w:r>
      <w:r w:rsidR="003A519B" w:rsidRPr="30B4A8B2">
        <w:rPr>
          <w:sz w:val="24"/>
          <w:szCs w:val="24"/>
          <w:lang w:val="en-US"/>
        </w:rPr>
        <w:t xml:space="preserve">.  This includes collating information on assistance programs, grants and providing this information to the public through the </w:t>
      </w:r>
      <w:r w:rsidR="00EE3DC5" w:rsidRPr="30B4A8B2">
        <w:rPr>
          <w:sz w:val="24"/>
          <w:szCs w:val="24"/>
          <w:lang w:val="en-US"/>
        </w:rPr>
        <w:t xml:space="preserve">Recovery Office’s </w:t>
      </w:r>
      <w:r w:rsidR="00AC2522">
        <w:rPr>
          <w:sz w:val="24"/>
          <w:szCs w:val="24"/>
          <w:lang w:val="en-US"/>
        </w:rPr>
        <w:t>C</w:t>
      </w:r>
      <w:r w:rsidR="00EE3DC5" w:rsidRPr="30B4A8B2">
        <w:rPr>
          <w:sz w:val="24"/>
          <w:szCs w:val="24"/>
          <w:lang w:val="en-US"/>
        </w:rPr>
        <w:t>omm</w:t>
      </w:r>
      <w:r w:rsidR="00AC2522">
        <w:rPr>
          <w:sz w:val="24"/>
          <w:szCs w:val="24"/>
          <w:lang w:val="en-US"/>
        </w:rPr>
        <w:t>unication</w:t>
      </w:r>
      <w:r w:rsidR="00EE3DC5" w:rsidRPr="30B4A8B2">
        <w:rPr>
          <w:sz w:val="24"/>
          <w:szCs w:val="24"/>
          <w:lang w:val="en-US"/>
        </w:rPr>
        <w:t xml:space="preserve">s </w:t>
      </w:r>
      <w:r w:rsidR="00AC2522">
        <w:rPr>
          <w:sz w:val="24"/>
          <w:szCs w:val="24"/>
          <w:lang w:val="en-US"/>
        </w:rPr>
        <w:t>T</w:t>
      </w:r>
      <w:r w:rsidR="00EE3DC5" w:rsidRPr="30B4A8B2">
        <w:rPr>
          <w:sz w:val="24"/>
          <w:szCs w:val="24"/>
          <w:lang w:val="en-US"/>
        </w:rPr>
        <w:t>eam</w:t>
      </w:r>
      <w:r w:rsidR="008B1594" w:rsidRPr="30B4A8B2">
        <w:rPr>
          <w:sz w:val="24"/>
          <w:szCs w:val="24"/>
          <w:lang w:val="en-US"/>
        </w:rPr>
        <w:t xml:space="preserve">, the </w:t>
      </w:r>
      <w:r w:rsidR="00AC2522">
        <w:rPr>
          <w:sz w:val="24"/>
          <w:szCs w:val="24"/>
          <w:lang w:val="en-US"/>
        </w:rPr>
        <w:t>affected area’s</w:t>
      </w:r>
      <w:r w:rsidR="00AC2522" w:rsidRPr="30B4A8B2">
        <w:rPr>
          <w:sz w:val="24"/>
          <w:szCs w:val="24"/>
          <w:lang w:val="en-US"/>
        </w:rPr>
        <w:t xml:space="preserve"> </w:t>
      </w:r>
      <w:r w:rsidR="00CF29C9" w:rsidRPr="30B4A8B2">
        <w:rPr>
          <w:sz w:val="24"/>
          <w:szCs w:val="24"/>
          <w:lang w:val="en-US"/>
        </w:rPr>
        <w:t xml:space="preserve">industry groups and business networks, community assistance </w:t>
      </w:r>
      <w:proofErr w:type="spellStart"/>
      <w:r w:rsidR="00143481" w:rsidRPr="30B4A8B2">
        <w:rPr>
          <w:sz w:val="24"/>
          <w:szCs w:val="24"/>
          <w:lang w:val="en-US"/>
        </w:rPr>
        <w:t>cent</w:t>
      </w:r>
      <w:r w:rsidR="00143481">
        <w:rPr>
          <w:sz w:val="24"/>
          <w:szCs w:val="24"/>
          <w:lang w:val="en-US"/>
        </w:rPr>
        <w:t>res</w:t>
      </w:r>
      <w:proofErr w:type="spellEnd"/>
      <w:r w:rsidR="00CF29C9" w:rsidRPr="30B4A8B2">
        <w:rPr>
          <w:sz w:val="24"/>
          <w:szCs w:val="24"/>
          <w:lang w:val="en-US"/>
        </w:rPr>
        <w:t xml:space="preserve"> and other sources</w:t>
      </w:r>
      <w:r w:rsidR="00F469E0">
        <w:rPr>
          <w:sz w:val="24"/>
          <w:szCs w:val="24"/>
          <w:lang w:val="en-US"/>
        </w:rPr>
        <w:t>.</w:t>
      </w:r>
      <w:r w:rsidR="006E3BAD" w:rsidRPr="30B4A8B2">
        <w:rPr>
          <w:rStyle w:val="FootnoteReference"/>
          <w:sz w:val="24"/>
          <w:szCs w:val="24"/>
          <w:lang w:val="en-US"/>
        </w:rPr>
        <w:footnoteReference w:id="16"/>
      </w:r>
    </w:p>
    <w:p w14:paraId="541B9BDB" w14:textId="4D3EA6DC" w:rsidR="00F306CB" w:rsidRPr="00DE3095" w:rsidRDefault="00F306CB" w:rsidP="578B439B">
      <w:pPr>
        <w:pStyle w:val="ListParagraph"/>
        <w:numPr>
          <w:ilvl w:val="0"/>
          <w:numId w:val="5"/>
        </w:numPr>
        <w:rPr>
          <w:sz w:val="24"/>
          <w:szCs w:val="24"/>
          <w:lang w:val="en-US"/>
        </w:rPr>
      </w:pPr>
      <w:r w:rsidRPr="30B4A8B2">
        <w:rPr>
          <w:sz w:val="24"/>
          <w:szCs w:val="24"/>
          <w:lang w:val="en-US"/>
        </w:rPr>
        <w:t>Facilitat</w:t>
      </w:r>
      <w:r w:rsidR="00143481">
        <w:rPr>
          <w:sz w:val="24"/>
          <w:szCs w:val="24"/>
          <w:lang w:val="en-US"/>
        </w:rPr>
        <w:t>ing</w:t>
      </w:r>
      <w:r w:rsidRPr="30B4A8B2">
        <w:rPr>
          <w:sz w:val="24"/>
          <w:szCs w:val="24"/>
          <w:lang w:val="en-US"/>
        </w:rPr>
        <w:t xml:space="preserve"> </w:t>
      </w:r>
      <w:r w:rsidR="00CF29C9" w:rsidRPr="30B4A8B2">
        <w:rPr>
          <w:sz w:val="24"/>
          <w:szCs w:val="24"/>
          <w:lang w:val="en-US"/>
        </w:rPr>
        <w:t xml:space="preserve">linkages with job providers and employment agencies to source </w:t>
      </w:r>
      <w:proofErr w:type="spellStart"/>
      <w:r w:rsidR="00CF29C9" w:rsidRPr="30B4A8B2">
        <w:rPr>
          <w:sz w:val="24"/>
          <w:szCs w:val="24"/>
          <w:lang w:val="en-US"/>
        </w:rPr>
        <w:t>labour</w:t>
      </w:r>
      <w:proofErr w:type="spellEnd"/>
      <w:r w:rsidR="00196C74" w:rsidRPr="30B4A8B2">
        <w:rPr>
          <w:sz w:val="24"/>
          <w:szCs w:val="24"/>
          <w:lang w:val="en-US"/>
        </w:rPr>
        <w:t>, re-establish supply chains and commence joint marketing activities.</w:t>
      </w:r>
    </w:p>
    <w:p w14:paraId="55082C02" w14:textId="15D5D4F9" w:rsidR="00F306CB" w:rsidRDefault="00196C74" w:rsidP="00F306CB">
      <w:pPr>
        <w:pStyle w:val="ListParagraph"/>
        <w:numPr>
          <w:ilvl w:val="0"/>
          <w:numId w:val="5"/>
        </w:numPr>
        <w:rPr>
          <w:sz w:val="24"/>
          <w:szCs w:val="24"/>
        </w:rPr>
      </w:pPr>
      <w:r w:rsidRPr="00DE3095">
        <w:rPr>
          <w:sz w:val="24"/>
          <w:szCs w:val="24"/>
        </w:rPr>
        <w:t>Monitor</w:t>
      </w:r>
      <w:r w:rsidR="00143481">
        <w:rPr>
          <w:sz w:val="24"/>
          <w:szCs w:val="24"/>
        </w:rPr>
        <w:t>ing</w:t>
      </w:r>
      <w:r w:rsidRPr="00DE3095">
        <w:rPr>
          <w:sz w:val="24"/>
          <w:szCs w:val="24"/>
        </w:rPr>
        <w:t xml:space="preserve"> the impacts </w:t>
      </w:r>
      <w:r w:rsidR="00351105" w:rsidRPr="00DE3095">
        <w:rPr>
          <w:sz w:val="24"/>
          <w:szCs w:val="24"/>
        </w:rPr>
        <w:t>of the economic viability of individuals</w:t>
      </w:r>
      <w:r w:rsidR="009136BC">
        <w:rPr>
          <w:sz w:val="24"/>
          <w:szCs w:val="24"/>
        </w:rPr>
        <w:t>, households and business</w:t>
      </w:r>
      <w:r w:rsidR="004742CC">
        <w:rPr>
          <w:sz w:val="24"/>
          <w:szCs w:val="24"/>
        </w:rPr>
        <w:t>es and develop</w:t>
      </w:r>
      <w:r w:rsidR="00143481">
        <w:rPr>
          <w:sz w:val="24"/>
          <w:szCs w:val="24"/>
        </w:rPr>
        <w:t>ing</w:t>
      </w:r>
      <w:r w:rsidR="004742CC">
        <w:rPr>
          <w:sz w:val="24"/>
          <w:szCs w:val="24"/>
        </w:rPr>
        <w:t xml:space="preserve"> strategies to minimise the effects on individuals and businesses.</w:t>
      </w:r>
    </w:p>
    <w:p w14:paraId="118429D5" w14:textId="0BF257A0" w:rsidR="00C23B38" w:rsidRPr="00D66294" w:rsidRDefault="00C23B38" w:rsidP="00C23B38">
      <w:pPr>
        <w:pStyle w:val="ListParagraph"/>
        <w:numPr>
          <w:ilvl w:val="0"/>
          <w:numId w:val="5"/>
        </w:numPr>
        <w:rPr>
          <w:sz w:val="24"/>
          <w:szCs w:val="24"/>
        </w:rPr>
      </w:pPr>
      <w:r>
        <w:rPr>
          <w:sz w:val="24"/>
          <w:szCs w:val="24"/>
        </w:rPr>
        <w:t>Ensur</w:t>
      </w:r>
      <w:r w:rsidR="00143481">
        <w:rPr>
          <w:sz w:val="24"/>
          <w:szCs w:val="24"/>
        </w:rPr>
        <w:t>ing</w:t>
      </w:r>
      <w:r>
        <w:rPr>
          <w:sz w:val="24"/>
          <w:szCs w:val="24"/>
        </w:rPr>
        <w:t xml:space="preserve"> effective consultation with the business community and </w:t>
      </w:r>
      <w:r w:rsidR="00D66294">
        <w:rPr>
          <w:sz w:val="24"/>
          <w:szCs w:val="24"/>
        </w:rPr>
        <w:t xml:space="preserve">their active </w:t>
      </w:r>
      <w:r w:rsidRPr="00D66294">
        <w:rPr>
          <w:sz w:val="24"/>
          <w:szCs w:val="24"/>
        </w:rPr>
        <w:t>involvement in the recovery decision making process.</w:t>
      </w:r>
    </w:p>
    <w:p w14:paraId="015D12E5" w14:textId="69189801" w:rsidR="00F306CB" w:rsidRPr="00D66294" w:rsidRDefault="00F306CB" w:rsidP="578B439B">
      <w:pPr>
        <w:pStyle w:val="ListParagraph"/>
        <w:numPr>
          <w:ilvl w:val="0"/>
          <w:numId w:val="5"/>
        </w:numPr>
        <w:rPr>
          <w:sz w:val="24"/>
          <w:szCs w:val="24"/>
          <w:lang w:val="en-US"/>
        </w:rPr>
      </w:pPr>
      <w:r w:rsidRPr="30B4A8B2">
        <w:rPr>
          <w:sz w:val="24"/>
          <w:szCs w:val="24"/>
          <w:lang w:val="en-US"/>
        </w:rPr>
        <w:t>Ensur</w:t>
      </w:r>
      <w:r w:rsidR="00143481">
        <w:rPr>
          <w:sz w:val="24"/>
          <w:szCs w:val="24"/>
          <w:lang w:val="en-US"/>
        </w:rPr>
        <w:t>ing</w:t>
      </w:r>
      <w:r w:rsidRPr="30B4A8B2">
        <w:rPr>
          <w:sz w:val="24"/>
          <w:szCs w:val="24"/>
          <w:lang w:val="en-US"/>
        </w:rPr>
        <w:t xml:space="preserve"> that opportunities to incorporate risk reduction </w:t>
      </w:r>
      <w:r w:rsidR="00A50626">
        <w:rPr>
          <w:sz w:val="24"/>
          <w:szCs w:val="24"/>
          <w:lang w:val="en-US"/>
        </w:rPr>
        <w:t>are</w:t>
      </w:r>
      <w:r w:rsidRPr="30B4A8B2">
        <w:rPr>
          <w:sz w:val="24"/>
          <w:szCs w:val="24"/>
          <w:lang w:val="en-US"/>
        </w:rPr>
        <w:t xml:space="preserve"> an integral component of any </w:t>
      </w:r>
      <w:r w:rsidR="0077352A" w:rsidRPr="30B4A8B2">
        <w:rPr>
          <w:sz w:val="24"/>
          <w:szCs w:val="24"/>
          <w:lang w:val="en-US"/>
        </w:rPr>
        <w:t xml:space="preserve">economic </w:t>
      </w:r>
      <w:r w:rsidRPr="30B4A8B2">
        <w:rPr>
          <w:sz w:val="24"/>
          <w:szCs w:val="24"/>
          <w:lang w:val="en-US"/>
        </w:rPr>
        <w:t xml:space="preserve">work </w:t>
      </w:r>
      <w:proofErr w:type="spellStart"/>
      <w:r w:rsidRPr="30B4A8B2">
        <w:rPr>
          <w:sz w:val="24"/>
          <w:szCs w:val="24"/>
          <w:lang w:val="en-US"/>
        </w:rPr>
        <w:t>programme</w:t>
      </w:r>
      <w:proofErr w:type="spellEnd"/>
      <w:r w:rsidRPr="30B4A8B2">
        <w:rPr>
          <w:sz w:val="24"/>
          <w:szCs w:val="24"/>
          <w:lang w:val="en-US"/>
        </w:rPr>
        <w:t xml:space="preserve">. </w:t>
      </w:r>
    </w:p>
    <w:p w14:paraId="2E88CCC4" w14:textId="1318FDED" w:rsidR="00F306CB" w:rsidRPr="00D66294" w:rsidRDefault="000C115B" w:rsidP="578B439B">
      <w:pPr>
        <w:pStyle w:val="ListParagraph"/>
        <w:numPr>
          <w:ilvl w:val="0"/>
          <w:numId w:val="5"/>
        </w:numPr>
        <w:rPr>
          <w:sz w:val="24"/>
          <w:szCs w:val="24"/>
          <w:lang w:val="en-US"/>
        </w:rPr>
      </w:pPr>
      <w:r>
        <w:rPr>
          <w:sz w:val="24"/>
          <w:szCs w:val="24"/>
          <w:lang w:val="en-US"/>
        </w:rPr>
        <w:t>Engag</w:t>
      </w:r>
      <w:r w:rsidR="00A50626">
        <w:rPr>
          <w:sz w:val="24"/>
          <w:szCs w:val="24"/>
          <w:lang w:val="en-US"/>
        </w:rPr>
        <w:t>ing</w:t>
      </w:r>
      <w:r>
        <w:rPr>
          <w:sz w:val="24"/>
          <w:szCs w:val="24"/>
          <w:lang w:val="en-US"/>
        </w:rPr>
        <w:t xml:space="preserve"> with</w:t>
      </w:r>
      <w:r w:rsidR="00F306CB" w:rsidRPr="116CC6FA">
        <w:rPr>
          <w:sz w:val="24"/>
          <w:szCs w:val="24"/>
          <w:lang w:val="en-US"/>
        </w:rPr>
        <w:t xml:space="preserve"> the other </w:t>
      </w:r>
      <w:r w:rsidR="00A50626">
        <w:rPr>
          <w:sz w:val="24"/>
          <w:szCs w:val="24"/>
          <w:lang w:val="en-US"/>
        </w:rPr>
        <w:t>RESGs</w:t>
      </w:r>
      <w:r w:rsidR="00F306CB" w:rsidRPr="116CC6FA">
        <w:rPr>
          <w:sz w:val="24"/>
          <w:szCs w:val="24"/>
          <w:lang w:val="en-US"/>
        </w:rPr>
        <w:t xml:space="preserve"> and </w:t>
      </w:r>
      <w:r w:rsidR="00A50626">
        <w:rPr>
          <w:sz w:val="24"/>
          <w:szCs w:val="24"/>
          <w:lang w:val="en-US"/>
        </w:rPr>
        <w:t>seeking</w:t>
      </w:r>
      <w:r w:rsidR="00F306CB" w:rsidRPr="116CC6FA">
        <w:rPr>
          <w:sz w:val="24"/>
          <w:szCs w:val="24"/>
          <w:lang w:val="en-US"/>
        </w:rPr>
        <w:t xml:space="preserve"> opportunities to collaborate on shared outcomes by involving them in </w:t>
      </w:r>
      <w:r w:rsidR="0077352A" w:rsidRPr="116CC6FA">
        <w:rPr>
          <w:sz w:val="24"/>
          <w:szCs w:val="24"/>
          <w:lang w:val="en-US"/>
        </w:rPr>
        <w:t>economic environment</w:t>
      </w:r>
      <w:r w:rsidR="00F306CB" w:rsidRPr="116CC6FA">
        <w:rPr>
          <w:sz w:val="24"/>
          <w:szCs w:val="24"/>
          <w:lang w:val="en-US"/>
        </w:rPr>
        <w:t xml:space="preserve"> project plans.</w:t>
      </w:r>
    </w:p>
    <w:p w14:paraId="78EDE387" w14:textId="77777777" w:rsidR="00F306CB" w:rsidRDefault="00F306CB" w:rsidP="00414F67">
      <w:pPr>
        <w:spacing w:before="240" w:after="240"/>
        <w:rPr>
          <w:b/>
          <w:bCs/>
          <w:sz w:val="28"/>
          <w:szCs w:val="28"/>
        </w:rPr>
      </w:pPr>
      <w:r w:rsidRPr="00414F67">
        <w:rPr>
          <w:b/>
          <w:bCs/>
          <w:sz w:val="28"/>
          <w:szCs w:val="28"/>
        </w:rPr>
        <w:t>Collaboration with the Recovery Office</w:t>
      </w:r>
    </w:p>
    <w:p w14:paraId="38B636E8" w14:textId="7BB4CCBD" w:rsidR="00C30D5E" w:rsidRPr="00650B28" w:rsidRDefault="00C30D5E" w:rsidP="00414F67">
      <w:pPr>
        <w:spacing w:before="240" w:after="240"/>
        <w:rPr>
          <w:sz w:val="24"/>
          <w:szCs w:val="24"/>
        </w:rPr>
      </w:pPr>
      <w:r>
        <w:rPr>
          <w:sz w:val="24"/>
          <w:szCs w:val="24"/>
        </w:rPr>
        <w:t>The Economic RESG can support alignment with the Recovery Office by:</w:t>
      </w:r>
    </w:p>
    <w:p w14:paraId="593EB2B2" w14:textId="0D633A66" w:rsidR="00F306CB" w:rsidRPr="005805E1" w:rsidRDefault="00F306CB" w:rsidP="578B439B">
      <w:pPr>
        <w:pStyle w:val="ListParagraph"/>
        <w:numPr>
          <w:ilvl w:val="0"/>
          <w:numId w:val="3"/>
        </w:numPr>
        <w:rPr>
          <w:sz w:val="24"/>
          <w:szCs w:val="24"/>
          <w:lang w:val="en-US"/>
        </w:rPr>
      </w:pPr>
      <w:r w:rsidRPr="005805E1">
        <w:rPr>
          <w:sz w:val="24"/>
          <w:szCs w:val="24"/>
          <w:lang w:val="en-US"/>
        </w:rPr>
        <w:t>Facilitat</w:t>
      </w:r>
      <w:r w:rsidR="009F0463">
        <w:rPr>
          <w:sz w:val="24"/>
          <w:szCs w:val="24"/>
          <w:lang w:val="en-US"/>
        </w:rPr>
        <w:t>ing</w:t>
      </w:r>
      <w:r w:rsidRPr="005805E1">
        <w:rPr>
          <w:sz w:val="24"/>
          <w:szCs w:val="24"/>
          <w:lang w:val="en-US"/>
        </w:rPr>
        <w:t xml:space="preserve"> good information flows between the </w:t>
      </w:r>
      <w:r w:rsidR="00A97F0B" w:rsidRPr="005805E1">
        <w:rPr>
          <w:sz w:val="24"/>
          <w:szCs w:val="24"/>
          <w:lang w:val="en-US"/>
        </w:rPr>
        <w:t>Economic</w:t>
      </w:r>
      <w:r w:rsidRPr="005805E1">
        <w:rPr>
          <w:sz w:val="24"/>
          <w:szCs w:val="24"/>
          <w:lang w:val="en-US"/>
        </w:rPr>
        <w:t xml:space="preserve"> </w:t>
      </w:r>
      <w:r w:rsidR="009F0463">
        <w:rPr>
          <w:sz w:val="24"/>
          <w:szCs w:val="24"/>
          <w:lang w:val="en-US"/>
        </w:rPr>
        <w:t>RESG</w:t>
      </w:r>
      <w:r w:rsidR="00747241" w:rsidRPr="005805E1">
        <w:rPr>
          <w:sz w:val="24"/>
          <w:szCs w:val="24"/>
          <w:lang w:val="en-US"/>
        </w:rPr>
        <w:t xml:space="preserve"> </w:t>
      </w:r>
      <w:r w:rsidRPr="005805E1">
        <w:rPr>
          <w:sz w:val="24"/>
          <w:szCs w:val="24"/>
          <w:lang w:val="en-US"/>
        </w:rPr>
        <w:t xml:space="preserve">and the Recovery Office </w:t>
      </w:r>
      <w:proofErr w:type="spellStart"/>
      <w:r w:rsidRPr="005805E1">
        <w:rPr>
          <w:sz w:val="24"/>
          <w:szCs w:val="24"/>
          <w:lang w:val="en-US"/>
        </w:rPr>
        <w:t>Programme</w:t>
      </w:r>
      <w:proofErr w:type="spellEnd"/>
      <w:r w:rsidRPr="005805E1">
        <w:rPr>
          <w:sz w:val="24"/>
          <w:szCs w:val="24"/>
          <w:lang w:val="en-US"/>
        </w:rPr>
        <w:t xml:space="preserve"> Management </w:t>
      </w:r>
      <w:r w:rsidR="00974492" w:rsidRPr="005805E1">
        <w:rPr>
          <w:sz w:val="24"/>
          <w:szCs w:val="24"/>
          <w:lang w:val="en-US"/>
        </w:rPr>
        <w:t xml:space="preserve">&amp; Delivery </w:t>
      </w:r>
      <w:r w:rsidR="002408EF" w:rsidRPr="005805E1">
        <w:rPr>
          <w:sz w:val="24"/>
          <w:szCs w:val="24"/>
          <w:lang w:val="en-US"/>
        </w:rPr>
        <w:t>F</w:t>
      </w:r>
      <w:r w:rsidRPr="005805E1">
        <w:rPr>
          <w:sz w:val="24"/>
          <w:szCs w:val="24"/>
          <w:lang w:val="en-US"/>
        </w:rPr>
        <w:t>unction.</w:t>
      </w:r>
    </w:p>
    <w:p w14:paraId="52779043" w14:textId="50029E12" w:rsidR="00C70E6A" w:rsidRPr="005805E1" w:rsidRDefault="00C70E6A" w:rsidP="578B439B">
      <w:pPr>
        <w:pStyle w:val="ListParagraph"/>
        <w:numPr>
          <w:ilvl w:val="0"/>
          <w:numId w:val="3"/>
        </w:numPr>
        <w:rPr>
          <w:sz w:val="24"/>
          <w:szCs w:val="24"/>
          <w:lang w:val="en-US"/>
        </w:rPr>
      </w:pPr>
      <w:r w:rsidRPr="005805E1">
        <w:rPr>
          <w:sz w:val="24"/>
          <w:szCs w:val="24"/>
          <w:lang w:val="en-US"/>
        </w:rPr>
        <w:t>Collaborat</w:t>
      </w:r>
      <w:r w:rsidR="009F0463">
        <w:rPr>
          <w:sz w:val="24"/>
          <w:szCs w:val="24"/>
          <w:lang w:val="en-US"/>
        </w:rPr>
        <w:t>ing</w:t>
      </w:r>
      <w:r w:rsidRPr="005805E1">
        <w:rPr>
          <w:sz w:val="24"/>
          <w:szCs w:val="24"/>
          <w:lang w:val="en-US"/>
        </w:rPr>
        <w:t xml:space="preserve"> with the Recovery Office on establishing and updating recovery objectives and developing recovery work </w:t>
      </w:r>
      <w:proofErr w:type="spellStart"/>
      <w:r w:rsidRPr="005805E1">
        <w:rPr>
          <w:sz w:val="24"/>
          <w:szCs w:val="24"/>
          <w:lang w:val="en-US"/>
        </w:rPr>
        <w:t>programmes</w:t>
      </w:r>
      <w:proofErr w:type="spellEnd"/>
      <w:r w:rsidRPr="005805E1">
        <w:rPr>
          <w:sz w:val="24"/>
          <w:szCs w:val="24"/>
          <w:lang w:val="en-US"/>
        </w:rPr>
        <w:t xml:space="preserve">. </w:t>
      </w:r>
    </w:p>
    <w:p w14:paraId="6FA539EF" w14:textId="76899427" w:rsidR="00F306CB" w:rsidRPr="005805E1" w:rsidRDefault="00F306CB" w:rsidP="578B439B">
      <w:pPr>
        <w:pStyle w:val="ListParagraph"/>
        <w:numPr>
          <w:ilvl w:val="0"/>
          <w:numId w:val="3"/>
        </w:numPr>
        <w:rPr>
          <w:sz w:val="24"/>
          <w:szCs w:val="24"/>
          <w:lang w:val="en-US"/>
        </w:rPr>
      </w:pPr>
      <w:r w:rsidRPr="005805E1">
        <w:rPr>
          <w:sz w:val="24"/>
          <w:szCs w:val="24"/>
          <w:lang w:val="en-US"/>
        </w:rPr>
        <w:t>Assist</w:t>
      </w:r>
      <w:r w:rsidR="009F0463">
        <w:rPr>
          <w:sz w:val="24"/>
          <w:szCs w:val="24"/>
          <w:lang w:val="en-US"/>
        </w:rPr>
        <w:t>ing</w:t>
      </w:r>
      <w:r w:rsidRPr="005805E1">
        <w:rPr>
          <w:sz w:val="24"/>
          <w:szCs w:val="24"/>
          <w:lang w:val="en-US"/>
        </w:rPr>
        <w:t xml:space="preserve"> the Recovery Office in its efforts </w:t>
      </w:r>
      <w:r w:rsidR="009F0463">
        <w:rPr>
          <w:sz w:val="24"/>
          <w:szCs w:val="24"/>
          <w:lang w:val="en-US"/>
        </w:rPr>
        <w:t xml:space="preserve">to </w:t>
      </w:r>
      <w:r w:rsidRPr="005805E1">
        <w:rPr>
          <w:sz w:val="24"/>
          <w:szCs w:val="24"/>
          <w:lang w:val="en-US"/>
        </w:rPr>
        <w:t xml:space="preserve">build collective situational awareness across all workgroups by sharing timely intelligence on the </w:t>
      </w:r>
      <w:r w:rsidR="0077352A" w:rsidRPr="005805E1">
        <w:rPr>
          <w:sz w:val="24"/>
          <w:szCs w:val="24"/>
          <w:lang w:val="en-US"/>
        </w:rPr>
        <w:t>economic environment</w:t>
      </w:r>
      <w:r w:rsidRPr="005805E1">
        <w:rPr>
          <w:sz w:val="24"/>
          <w:szCs w:val="24"/>
          <w:lang w:val="en-US"/>
        </w:rPr>
        <w:t>.</w:t>
      </w:r>
    </w:p>
    <w:p w14:paraId="30AC89A0" w14:textId="3C4E5D89" w:rsidR="00F306CB" w:rsidRPr="005805E1" w:rsidRDefault="00F306CB" w:rsidP="578B439B">
      <w:pPr>
        <w:pStyle w:val="ListParagraph"/>
        <w:numPr>
          <w:ilvl w:val="0"/>
          <w:numId w:val="3"/>
        </w:numPr>
        <w:rPr>
          <w:sz w:val="24"/>
          <w:szCs w:val="24"/>
          <w:lang w:val="en-US"/>
        </w:rPr>
      </w:pPr>
      <w:r w:rsidRPr="005805E1">
        <w:rPr>
          <w:sz w:val="24"/>
          <w:szCs w:val="24"/>
          <w:lang w:val="en-US"/>
        </w:rPr>
        <w:lastRenderedPageBreak/>
        <w:t>Collaborat</w:t>
      </w:r>
      <w:r w:rsidR="009F0463">
        <w:rPr>
          <w:sz w:val="24"/>
          <w:szCs w:val="24"/>
          <w:lang w:val="en-US"/>
        </w:rPr>
        <w:t>ing</w:t>
      </w:r>
      <w:r w:rsidRPr="005805E1">
        <w:rPr>
          <w:sz w:val="24"/>
          <w:szCs w:val="24"/>
          <w:lang w:val="en-US"/>
        </w:rPr>
        <w:t xml:space="preserve"> with the Recovery Office to identify and manage recovery risks and opportunities. </w:t>
      </w:r>
    </w:p>
    <w:p w14:paraId="66288615" w14:textId="25672F2E" w:rsidR="00F306CB" w:rsidRPr="00D66294" w:rsidRDefault="00F306CB" w:rsidP="00F306CB">
      <w:pPr>
        <w:pStyle w:val="ListParagraph"/>
        <w:numPr>
          <w:ilvl w:val="0"/>
          <w:numId w:val="3"/>
        </w:numPr>
        <w:rPr>
          <w:sz w:val="24"/>
          <w:szCs w:val="24"/>
        </w:rPr>
      </w:pPr>
      <w:r w:rsidRPr="00D66294">
        <w:rPr>
          <w:sz w:val="24"/>
          <w:szCs w:val="24"/>
        </w:rPr>
        <w:t>Coordinat</w:t>
      </w:r>
      <w:r w:rsidR="009F0463">
        <w:rPr>
          <w:sz w:val="24"/>
          <w:szCs w:val="24"/>
        </w:rPr>
        <w:t>ing</w:t>
      </w:r>
      <w:r w:rsidRPr="00D66294">
        <w:rPr>
          <w:sz w:val="24"/>
          <w:szCs w:val="24"/>
        </w:rPr>
        <w:t xml:space="preserve"> public communications with the Recovery Office.</w:t>
      </w:r>
    </w:p>
    <w:p w14:paraId="139A53E4" w14:textId="7B7568AF" w:rsidR="007921EC" w:rsidRPr="005805E1" w:rsidRDefault="007921EC" w:rsidP="578B439B">
      <w:pPr>
        <w:pStyle w:val="ListParagraph"/>
        <w:numPr>
          <w:ilvl w:val="0"/>
          <w:numId w:val="3"/>
        </w:numPr>
        <w:rPr>
          <w:sz w:val="24"/>
          <w:szCs w:val="24"/>
          <w:lang w:val="en-US"/>
        </w:rPr>
      </w:pPr>
      <w:r w:rsidRPr="005805E1">
        <w:rPr>
          <w:sz w:val="24"/>
          <w:szCs w:val="24"/>
          <w:lang w:val="en-US"/>
        </w:rPr>
        <w:t>Collaborat</w:t>
      </w:r>
      <w:r w:rsidR="009F0463">
        <w:rPr>
          <w:sz w:val="24"/>
          <w:szCs w:val="24"/>
          <w:lang w:val="en-US"/>
        </w:rPr>
        <w:t>ing</w:t>
      </w:r>
      <w:r w:rsidRPr="005805E1">
        <w:rPr>
          <w:sz w:val="24"/>
          <w:szCs w:val="24"/>
          <w:lang w:val="en-US"/>
        </w:rPr>
        <w:t xml:space="preserve"> with the Recovery Office and other </w:t>
      </w:r>
      <w:r w:rsidR="009F0463">
        <w:rPr>
          <w:sz w:val="24"/>
          <w:szCs w:val="24"/>
          <w:lang w:val="en-US"/>
        </w:rPr>
        <w:t>RESGs</w:t>
      </w:r>
      <w:r w:rsidRPr="005805E1">
        <w:rPr>
          <w:sz w:val="24"/>
          <w:szCs w:val="24"/>
          <w:lang w:val="en-US"/>
        </w:rPr>
        <w:t xml:space="preserve"> to scope recovery projects that contribute to recovery work </w:t>
      </w:r>
      <w:proofErr w:type="spellStart"/>
      <w:r w:rsidRPr="005805E1">
        <w:rPr>
          <w:sz w:val="24"/>
          <w:szCs w:val="24"/>
          <w:lang w:val="en-US"/>
        </w:rPr>
        <w:t>programme</w:t>
      </w:r>
      <w:proofErr w:type="spellEnd"/>
      <w:r w:rsidRPr="005805E1">
        <w:rPr>
          <w:sz w:val="24"/>
          <w:szCs w:val="24"/>
          <w:lang w:val="en-US"/>
        </w:rPr>
        <w:t xml:space="preserve"> objectives.</w:t>
      </w:r>
    </w:p>
    <w:p w14:paraId="2291096D" w14:textId="623E0D04" w:rsidR="007921EC" w:rsidRPr="005805E1" w:rsidRDefault="007921EC" w:rsidP="007921EC">
      <w:pPr>
        <w:pStyle w:val="ListParagraph"/>
        <w:numPr>
          <w:ilvl w:val="0"/>
          <w:numId w:val="3"/>
        </w:numPr>
        <w:rPr>
          <w:sz w:val="24"/>
          <w:szCs w:val="24"/>
        </w:rPr>
      </w:pPr>
      <w:r w:rsidRPr="005805E1">
        <w:rPr>
          <w:sz w:val="24"/>
          <w:szCs w:val="24"/>
        </w:rPr>
        <w:t>Develop</w:t>
      </w:r>
      <w:r w:rsidR="009F0463">
        <w:rPr>
          <w:sz w:val="24"/>
          <w:szCs w:val="24"/>
        </w:rPr>
        <w:t>ing</w:t>
      </w:r>
      <w:r w:rsidRPr="005805E1">
        <w:rPr>
          <w:sz w:val="24"/>
          <w:szCs w:val="24"/>
        </w:rPr>
        <w:t xml:space="preserve"> project teams</w:t>
      </w:r>
      <w:r w:rsidRPr="005805E1">
        <w:rPr>
          <w:rStyle w:val="FootnoteReference"/>
          <w:sz w:val="24"/>
          <w:szCs w:val="24"/>
        </w:rPr>
        <w:footnoteReference w:id="17"/>
      </w:r>
      <w:r w:rsidRPr="005805E1">
        <w:rPr>
          <w:sz w:val="24"/>
          <w:szCs w:val="24"/>
        </w:rPr>
        <w:t xml:space="preserve"> and lead</w:t>
      </w:r>
      <w:r w:rsidR="00C35175">
        <w:rPr>
          <w:sz w:val="24"/>
          <w:szCs w:val="24"/>
        </w:rPr>
        <w:t>ing</w:t>
      </w:r>
      <w:r w:rsidRPr="005805E1">
        <w:rPr>
          <w:rStyle w:val="FootnoteReference"/>
          <w:sz w:val="24"/>
          <w:szCs w:val="24"/>
        </w:rPr>
        <w:footnoteReference w:id="18"/>
      </w:r>
      <w:r w:rsidRPr="005805E1">
        <w:rPr>
          <w:sz w:val="24"/>
          <w:szCs w:val="24"/>
        </w:rPr>
        <w:t xml:space="preserve"> or contribut</w:t>
      </w:r>
      <w:r w:rsidR="00C35175">
        <w:rPr>
          <w:sz w:val="24"/>
          <w:szCs w:val="24"/>
        </w:rPr>
        <w:t>ing</w:t>
      </w:r>
      <w:r w:rsidRPr="005805E1">
        <w:rPr>
          <w:sz w:val="24"/>
          <w:szCs w:val="24"/>
        </w:rPr>
        <w:t xml:space="preserve"> to project planning and delivery. </w:t>
      </w:r>
    </w:p>
    <w:p w14:paraId="1B16F09C" w14:textId="77777777" w:rsidR="00C35175" w:rsidRPr="005805E1" w:rsidRDefault="00C35175" w:rsidP="00C35175">
      <w:pPr>
        <w:pStyle w:val="ListParagraph"/>
        <w:numPr>
          <w:ilvl w:val="0"/>
          <w:numId w:val="3"/>
        </w:numPr>
        <w:rPr>
          <w:sz w:val="24"/>
          <w:szCs w:val="24"/>
        </w:rPr>
      </w:pPr>
      <w:r w:rsidRPr="005805E1">
        <w:rPr>
          <w:sz w:val="24"/>
          <w:szCs w:val="24"/>
        </w:rPr>
        <w:t>Shar</w:t>
      </w:r>
      <w:r>
        <w:rPr>
          <w:sz w:val="24"/>
          <w:szCs w:val="24"/>
        </w:rPr>
        <w:t>ing project plans</w:t>
      </w:r>
      <w:r w:rsidRPr="005805E1">
        <w:rPr>
          <w:sz w:val="24"/>
          <w:szCs w:val="24"/>
        </w:rPr>
        <w:t xml:space="preserve"> with the Recovery Office, including details on project phases, taskings, funding and resource requirements and risk assessments etc. </w:t>
      </w:r>
    </w:p>
    <w:p w14:paraId="36EF0D1A" w14:textId="62CD3E43" w:rsidR="007921EC" w:rsidRPr="005805E1" w:rsidRDefault="007921EC" w:rsidP="007921EC">
      <w:pPr>
        <w:pStyle w:val="ListParagraph"/>
        <w:numPr>
          <w:ilvl w:val="0"/>
          <w:numId w:val="3"/>
        </w:numPr>
        <w:rPr>
          <w:sz w:val="24"/>
          <w:szCs w:val="24"/>
        </w:rPr>
      </w:pPr>
      <w:r w:rsidRPr="005805E1">
        <w:rPr>
          <w:sz w:val="24"/>
          <w:szCs w:val="24"/>
        </w:rPr>
        <w:t>Collaborat</w:t>
      </w:r>
      <w:r w:rsidR="00C35175">
        <w:rPr>
          <w:sz w:val="24"/>
          <w:szCs w:val="24"/>
        </w:rPr>
        <w:t>ing</w:t>
      </w:r>
      <w:r w:rsidRPr="005805E1">
        <w:rPr>
          <w:sz w:val="24"/>
          <w:szCs w:val="24"/>
        </w:rPr>
        <w:t xml:space="preserve"> with the Recovery Office on project related community engagement and public communication activities.</w:t>
      </w:r>
    </w:p>
    <w:p w14:paraId="0BD68147" w14:textId="35B93661" w:rsidR="007921EC" w:rsidRPr="005805E1" w:rsidRDefault="007921EC" w:rsidP="007921EC">
      <w:pPr>
        <w:pStyle w:val="ListParagraph"/>
        <w:numPr>
          <w:ilvl w:val="0"/>
          <w:numId w:val="3"/>
        </w:numPr>
        <w:rPr>
          <w:sz w:val="24"/>
          <w:szCs w:val="24"/>
        </w:rPr>
      </w:pPr>
      <w:r w:rsidRPr="005805E1">
        <w:rPr>
          <w:sz w:val="24"/>
          <w:szCs w:val="24"/>
        </w:rPr>
        <w:t>Adher</w:t>
      </w:r>
      <w:r w:rsidR="00C35175">
        <w:rPr>
          <w:sz w:val="24"/>
          <w:szCs w:val="24"/>
        </w:rPr>
        <w:t>ing</w:t>
      </w:r>
      <w:r w:rsidRPr="005805E1">
        <w:rPr>
          <w:sz w:val="24"/>
          <w:szCs w:val="24"/>
        </w:rPr>
        <w:t xml:space="preserve"> to any other Recovery Office project reporting requirements</w:t>
      </w:r>
      <w:r w:rsidR="009E74F5">
        <w:rPr>
          <w:sz w:val="24"/>
          <w:szCs w:val="24"/>
        </w:rPr>
        <w:t>.</w:t>
      </w:r>
      <w:r w:rsidRPr="005805E1">
        <w:rPr>
          <w:rStyle w:val="FootnoteReference"/>
          <w:sz w:val="24"/>
          <w:szCs w:val="24"/>
        </w:rPr>
        <w:footnoteReference w:id="19"/>
      </w:r>
    </w:p>
    <w:p w14:paraId="3BACADFE" w14:textId="32453289" w:rsidR="00F306CB" w:rsidRPr="00414F67" w:rsidRDefault="00F306CB" w:rsidP="00414F67">
      <w:pPr>
        <w:spacing w:before="240" w:after="240"/>
        <w:rPr>
          <w:b/>
          <w:bCs/>
          <w:sz w:val="28"/>
          <w:szCs w:val="28"/>
        </w:rPr>
      </w:pPr>
      <w:r w:rsidRPr="00414F67">
        <w:rPr>
          <w:b/>
          <w:bCs/>
          <w:sz w:val="28"/>
          <w:szCs w:val="28"/>
        </w:rPr>
        <w:t xml:space="preserve">Monitoring and Evaluation </w:t>
      </w:r>
    </w:p>
    <w:p w14:paraId="6A9BC55C" w14:textId="67D6534B" w:rsidR="00F306CB" w:rsidRPr="00D66294" w:rsidRDefault="00F306CB" w:rsidP="00F306CB">
      <w:pPr>
        <w:pStyle w:val="ListParagraph"/>
        <w:numPr>
          <w:ilvl w:val="0"/>
          <w:numId w:val="3"/>
        </w:numPr>
        <w:rPr>
          <w:sz w:val="24"/>
          <w:szCs w:val="24"/>
        </w:rPr>
      </w:pPr>
      <w:r w:rsidRPr="00D66294">
        <w:rPr>
          <w:sz w:val="24"/>
          <w:szCs w:val="24"/>
        </w:rPr>
        <w:t xml:space="preserve">Monitor change in the </w:t>
      </w:r>
      <w:r w:rsidR="0077352A">
        <w:rPr>
          <w:sz w:val="24"/>
          <w:szCs w:val="24"/>
        </w:rPr>
        <w:t>e</w:t>
      </w:r>
      <w:r w:rsidR="0077352A" w:rsidRPr="00464759">
        <w:rPr>
          <w:sz w:val="24"/>
          <w:szCs w:val="24"/>
        </w:rPr>
        <w:t xml:space="preserve">conomic </w:t>
      </w:r>
      <w:r w:rsidR="0077352A">
        <w:rPr>
          <w:sz w:val="24"/>
          <w:szCs w:val="24"/>
        </w:rPr>
        <w:t>e</w:t>
      </w:r>
      <w:r w:rsidR="0077352A" w:rsidRPr="00464759">
        <w:rPr>
          <w:sz w:val="24"/>
          <w:szCs w:val="24"/>
        </w:rPr>
        <w:t xml:space="preserve">nvironment </w:t>
      </w:r>
      <w:r w:rsidRPr="00D66294">
        <w:rPr>
          <w:sz w:val="24"/>
          <w:szCs w:val="24"/>
        </w:rPr>
        <w:t xml:space="preserve">and stay responsive to evolving needs. </w:t>
      </w:r>
    </w:p>
    <w:p w14:paraId="4BF56C93" w14:textId="77777777" w:rsidR="007921EC" w:rsidRDefault="00F306CB" w:rsidP="007921EC">
      <w:pPr>
        <w:pStyle w:val="ListParagraph"/>
        <w:numPr>
          <w:ilvl w:val="0"/>
          <w:numId w:val="3"/>
        </w:numPr>
        <w:rPr>
          <w:sz w:val="24"/>
          <w:szCs w:val="24"/>
        </w:rPr>
      </w:pPr>
      <w:r w:rsidRPr="00D66294">
        <w:rPr>
          <w:sz w:val="24"/>
          <w:szCs w:val="24"/>
        </w:rPr>
        <w:t xml:space="preserve">Engage with affected communities and evaluate the effectiveness of recovery projects. </w:t>
      </w:r>
    </w:p>
    <w:p w14:paraId="0EAACDC0" w14:textId="3A0BDB61" w:rsidR="00825FA8" w:rsidRPr="005F6459" w:rsidRDefault="00825FA8" w:rsidP="009A7A5F">
      <w:pPr>
        <w:spacing w:before="240" w:after="240"/>
        <w:rPr>
          <w:b/>
          <w:sz w:val="28"/>
          <w:szCs w:val="28"/>
        </w:rPr>
      </w:pPr>
      <w:r w:rsidRPr="005F6459">
        <w:rPr>
          <w:b/>
          <w:sz w:val="28"/>
          <w:szCs w:val="28"/>
        </w:rPr>
        <w:t xml:space="preserve">Meeting Schedule </w:t>
      </w:r>
    </w:p>
    <w:p w14:paraId="49A3FC31" w14:textId="4E31A2AE" w:rsidR="00825FA8" w:rsidRPr="005F6459" w:rsidRDefault="00825FA8" w:rsidP="00825FA8">
      <w:pPr>
        <w:pStyle w:val="ListParagraph"/>
        <w:numPr>
          <w:ilvl w:val="0"/>
          <w:numId w:val="14"/>
        </w:numPr>
        <w:rPr>
          <w:b/>
          <w:sz w:val="28"/>
          <w:szCs w:val="28"/>
        </w:rPr>
      </w:pPr>
      <w:r w:rsidRPr="005F6459">
        <w:rPr>
          <w:sz w:val="24"/>
          <w:szCs w:val="24"/>
        </w:rPr>
        <w:t xml:space="preserve">The schedule and agenda of </w:t>
      </w:r>
      <w:r w:rsidR="007E53CD">
        <w:rPr>
          <w:sz w:val="24"/>
          <w:szCs w:val="24"/>
        </w:rPr>
        <w:t xml:space="preserve">Economic </w:t>
      </w:r>
      <w:r w:rsidR="009E74F5">
        <w:rPr>
          <w:sz w:val="24"/>
          <w:szCs w:val="24"/>
        </w:rPr>
        <w:t>RESG</w:t>
      </w:r>
      <w:r w:rsidRPr="005F6459">
        <w:rPr>
          <w:sz w:val="24"/>
          <w:szCs w:val="24"/>
        </w:rPr>
        <w:t xml:space="preserve"> planning meetings will be set and managed by the </w:t>
      </w:r>
      <w:r w:rsidR="007E53CD">
        <w:rPr>
          <w:sz w:val="24"/>
          <w:szCs w:val="24"/>
        </w:rPr>
        <w:t>Economic RESG Chair</w:t>
      </w:r>
      <w:r w:rsidRPr="005F6459">
        <w:rPr>
          <w:sz w:val="24"/>
          <w:szCs w:val="24"/>
        </w:rPr>
        <w:t xml:space="preserve"> in collaboration with the Recovery Office</w:t>
      </w:r>
      <w:r w:rsidR="00D80984">
        <w:rPr>
          <w:sz w:val="24"/>
          <w:szCs w:val="24"/>
        </w:rPr>
        <w:t>.</w:t>
      </w:r>
      <w:r w:rsidRPr="005F6459">
        <w:rPr>
          <w:rStyle w:val="FootnoteReference"/>
          <w:sz w:val="28"/>
          <w:szCs w:val="28"/>
        </w:rPr>
        <w:footnoteReference w:id="20"/>
      </w:r>
    </w:p>
    <w:p w14:paraId="1DE4592C" w14:textId="77777777" w:rsidR="00414F67" w:rsidRPr="005F6459" w:rsidRDefault="00414F67" w:rsidP="00414F67">
      <w:pPr>
        <w:spacing w:before="240" w:after="240"/>
        <w:rPr>
          <w:b/>
          <w:sz w:val="28"/>
          <w:szCs w:val="28"/>
        </w:rPr>
      </w:pPr>
      <w:r w:rsidRPr="005F6459">
        <w:rPr>
          <w:b/>
          <w:sz w:val="28"/>
          <w:szCs w:val="28"/>
        </w:rPr>
        <w:t>Representation</w:t>
      </w:r>
    </w:p>
    <w:p w14:paraId="5C3DB2AB" w14:textId="7ED4FE83" w:rsidR="00414F67" w:rsidRPr="005F6459" w:rsidRDefault="00414F67" w:rsidP="578B439B">
      <w:pPr>
        <w:pStyle w:val="ListParagraph"/>
        <w:numPr>
          <w:ilvl w:val="0"/>
          <w:numId w:val="14"/>
        </w:numPr>
        <w:rPr>
          <w:sz w:val="24"/>
          <w:szCs w:val="24"/>
          <w:lang w:val="en-US"/>
        </w:rPr>
      </w:pPr>
      <w:r w:rsidRPr="005F6459">
        <w:rPr>
          <w:sz w:val="24"/>
          <w:szCs w:val="24"/>
          <w:lang w:val="en-US"/>
        </w:rPr>
        <w:t xml:space="preserve">The </w:t>
      </w:r>
      <w:r w:rsidR="00741C22" w:rsidRPr="005F6459">
        <w:rPr>
          <w:sz w:val="24"/>
          <w:szCs w:val="24"/>
          <w:lang w:val="en-US"/>
        </w:rPr>
        <w:t>Economic</w:t>
      </w:r>
      <w:r w:rsidRPr="005F6459">
        <w:rPr>
          <w:sz w:val="24"/>
          <w:szCs w:val="24"/>
          <w:lang w:val="en-US"/>
        </w:rPr>
        <w:t xml:space="preserve"> </w:t>
      </w:r>
      <w:r w:rsidR="007E53CD">
        <w:rPr>
          <w:sz w:val="24"/>
          <w:szCs w:val="24"/>
          <w:lang w:val="en-US"/>
        </w:rPr>
        <w:t>RESG</w:t>
      </w:r>
      <w:r w:rsidRPr="005F6459">
        <w:rPr>
          <w:sz w:val="24"/>
          <w:szCs w:val="24"/>
          <w:lang w:val="en-US"/>
        </w:rPr>
        <w:t xml:space="preserve"> Chair (or Deputy</w:t>
      </w:r>
      <w:r w:rsidR="00A95EC6">
        <w:rPr>
          <w:sz w:val="24"/>
          <w:szCs w:val="24"/>
          <w:lang w:val="en-US"/>
        </w:rPr>
        <w:t xml:space="preserve"> Chair</w:t>
      </w:r>
      <w:r w:rsidRPr="005F6459">
        <w:rPr>
          <w:sz w:val="24"/>
          <w:szCs w:val="24"/>
          <w:lang w:val="en-US"/>
        </w:rPr>
        <w:t xml:space="preserve">) will represent the </w:t>
      </w:r>
      <w:r w:rsidR="00741C22" w:rsidRPr="005F6459">
        <w:rPr>
          <w:sz w:val="24"/>
          <w:szCs w:val="24"/>
          <w:lang w:val="en-US"/>
        </w:rPr>
        <w:t>Economic</w:t>
      </w:r>
      <w:r w:rsidRPr="005F6459">
        <w:rPr>
          <w:sz w:val="24"/>
          <w:szCs w:val="24"/>
          <w:lang w:val="en-US"/>
        </w:rPr>
        <w:t xml:space="preserve"> </w:t>
      </w:r>
      <w:r w:rsidR="007E53CD">
        <w:rPr>
          <w:sz w:val="24"/>
          <w:szCs w:val="24"/>
          <w:lang w:val="en-US"/>
        </w:rPr>
        <w:t xml:space="preserve">RESG </w:t>
      </w:r>
      <w:r w:rsidRPr="005F6459">
        <w:rPr>
          <w:sz w:val="24"/>
          <w:szCs w:val="24"/>
          <w:lang w:val="en-US"/>
        </w:rPr>
        <w:t xml:space="preserve">and maintain the direct relationship with the Recovery Office and other </w:t>
      </w:r>
      <w:r w:rsidR="00A95EC6">
        <w:rPr>
          <w:sz w:val="24"/>
          <w:szCs w:val="24"/>
          <w:lang w:val="en-US"/>
        </w:rPr>
        <w:t>RESG Chairs</w:t>
      </w:r>
      <w:r w:rsidRPr="005F6459">
        <w:rPr>
          <w:sz w:val="24"/>
          <w:szCs w:val="24"/>
          <w:lang w:val="en-US"/>
        </w:rPr>
        <w:t>.</w:t>
      </w:r>
    </w:p>
    <w:p w14:paraId="7C1E4C71" w14:textId="63E40C37" w:rsidR="007C4317" w:rsidRDefault="00477E03" w:rsidP="0C230D4A">
      <w:pPr>
        <w:rPr>
          <w:b/>
          <w:bCs/>
          <w:sz w:val="28"/>
          <w:szCs w:val="28"/>
        </w:rPr>
      </w:pPr>
      <w:r w:rsidRPr="0C230D4A">
        <w:rPr>
          <w:b/>
          <w:bCs/>
          <w:sz w:val="28"/>
          <w:szCs w:val="28"/>
        </w:rPr>
        <w:t xml:space="preserve">Potential Economic Environment </w:t>
      </w:r>
      <w:r w:rsidR="7B93D9D7" w:rsidRPr="0C230D4A">
        <w:rPr>
          <w:b/>
          <w:bCs/>
          <w:sz w:val="28"/>
          <w:szCs w:val="28"/>
        </w:rPr>
        <w:t>Membership/ Partners</w:t>
      </w:r>
    </w:p>
    <w:p w14:paraId="24F74A96" w14:textId="67126DD8" w:rsidR="72002517" w:rsidRDefault="72002517" w:rsidP="7D0E8147">
      <w:pPr>
        <w:pStyle w:val="ListParagraph"/>
        <w:numPr>
          <w:ilvl w:val="0"/>
          <w:numId w:val="11"/>
        </w:numPr>
        <w:rPr>
          <w:sz w:val="24"/>
          <w:szCs w:val="24"/>
        </w:rPr>
      </w:pPr>
      <w:r w:rsidRPr="0C230D4A">
        <w:rPr>
          <w:sz w:val="24"/>
          <w:szCs w:val="24"/>
        </w:rPr>
        <w:t>Local Level</w:t>
      </w:r>
    </w:p>
    <w:p w14:paraId="240D1CE4" w14:textId="2DFE347F" w:rsidR="72002517" w:rsidRDefault="72002517" w:rsidP="0C230D4A">
      <w:pPr>
        <w:pStyle w:val="ListParagraph"/>
        <w:numPr>
          <w:ilvl w:val="1"/>
          <w:numId w:val="11"/>
        </w:numPr>
        <w:rPr>
          <w:sz w:val="24"/>
          <w:szCs w:val="24"/>
        </w:rPr>
      </w:pPr>
      <w:r w:rsidRPr="0C230D4A">
        <w:rPr>
          <w:sz w:val="24"/>
          <w:szCs w:val="24"/>
        </w:rPr>
        <w:t>WINZ</w:t>
      </w:r>
    </w:p>
    <w:p w14:paraId="0112CDE8" w14:textId="522D63D0" w:rsidR="72002517" w:rsidRDefault="72002517" w:rsidP="0C230D4A">
      <w:pPr>
        <w:pStyle w:val="ListParagraph"/>
        <w:numPr>
          <w:ilvl w:val="1"/>
          <w:numId w:val="11"/>
        </w:numPr>
        <w:rPr>
          <w:sz w:val="24"/>
          <w:szCs w:val="24"/>
        </w:rPr>
      </w:pPr>
      <w:r w:rsidRPr="0C230D4A">
        <w:rPr>
          <w:sz w:val="24"/>
          <w:szCs w:val="24"/>
        </w:rPr>
        <w:t>Local Business Associations</w:t>
      </w:r>
      <w:r w:rsidR="77BC2758" w:rsidRPr="0C230D4A">
        <w:rPr>
          <w:sz w:val="24"/>
          <w:szCs w:val="24"/>
        </w:rPr>
        <w:t>, micro and home-based business representatives</w:t>
      </w:r>
    </w:p>
    <w:p w14:paraId="4974B911" w14:textId="6E4340E0" w:rsidR="7D0E8147" w:rsidRDefault="7D0E8147" w:rsidP="0C230D4A">
      <w:pPr>
        <w:pStyle w:val="ListParagraph"/>
        <w:numPr>
          <w:ilvl w:val="1"/>
          <w:numId w:val="11"/>
        </w:numPr>
        <w:rPr>
          <w:sz w:val="24"/>
          <w:szCs w:val="24"/>
        </w:rPr>
      </w:pPr>
      <w:r w:rsidRPr="0C230D4A">
        <w:rPr>
          <w:sz w:val="24"/>
          <w:szCs w:val="24"/>
        </w:rPr>
        <w:t xml:space="preserve">Chambers of Commerce </w:t>
      </w:r>
    </w:p>
    <w:p w14:paraId="114E81D4" w14:textId="6A619C15" w:rsidR="532E6214" w:rsidRDefault="532E6214" w:rsidP="0C230D4A">
      <w:pPr>
        <w:pStyle w:val="ListParagraph"/>
        <w:numPr>
          <w:ilvl w:val="1"/>
          <w:numId w:val="11"/>
        </w:numPr>
        <w:rPr>
          <w:sz w:val="24"/>
          <w:szCs w:val="24"/>
        </w:rPr>
      </w:pPr>
      <w:r w:rsidRPr="0C230D4A">
        <w:rPr>
          <w:sz w:val="24"/>
          <w:szCs w:val="24"/>
        </w:rPr>
        <w:lastRenderedPageBreak/>
        <w:t>Territorial Authority</w:t>
      </w:r>
    </w:p>
    <w:p w14:paraId="20EBAA5E" w14:textId="250E0549" w:rsidR="532E6214" w:rsidRPr="00DE5590" w:rsidRDefault="00DE5590" w:rsidP="00DE5590">
      <w:pPr>
        <w:pStyle w:val="ListParagraph"/>
        <w:numPr>
          <w:ilvl w:val="1"/>
          <w:numId w:val="11"/>
        </w:numPr>
        <w:rPr>
          <w:sz w:val="24"/>
          <w:szCs w:val="24"/>
        </w:rPr>
      </w:pPr>
      <w:r w:rsidRPr="00DE0094">
        <w:rPr>
          <w:sz w:val="24"/>
          <w:szCs w:val="24"/>
        </w:rPr>
        <w:t>Hapū and iwi</w:t>
      </w:r>
      <w:r w:rsidR="532E6214" w:rsidRPr="00DE5590">
        <w:rPr>
          <w:sz w:val="24"/>
          <w:szCs w:val="24"/>
        </w:rPr>
        <w:t xml:space="preserve"> representation</w:t>
      </w:r>
    </w:p>
    <w:p w14:paraId="1DD34039" w14:textId="38BB14EB" w:rsidR="00D66294" w:rsidRPr="007C4317" w:rsidRDefault="6D23F46D" w:rsidP="0C230D4A">
      <w:pPr>
        <w:pStyle w:val="ListParagraph"/>
        <w:numPr>
          <w:ilvl w:val="1"/>
          <w:numId w:val="11"/>
        </w:numPr>
        <w:rPr>
          <w:sz w:val="24"/>
          <w:szCs w:val="24"/>
        </w:rPr>
      </w:pPr>
      <w:r w:rsidRPr="0C230D4A">
        <w:rPr>
          <w:sz w:val="24"/>
          <w:szCs w:val="24"/>
        </w:rPr>
        <w:t>Local industry and business</w:t>
      </w:r>
    </w:p>
    <w:p w14:paraId="25519295" w14:textId="2F39B80F" w:rsidR="55BEBB6F" w:rsidRDefault="55BEBB6F" w:rsidP="7D0E8147">
      <w:pPr>
        <w:pStyle w:val="ListParagraph"/>
        <w:numPr>
          <w:ilvl w:val="1"/>
          <w:numId w:val="11"/>
        </w:numPr>
        <w:rPr>
          <w:sz w:val="24"/>
          <w:szCs w:val="24"/>
        </w:rPr>
      </w:pPr>
      <w:r w:rsidRPr="0C230D4A">
        <w:rPr>
          <w:sz w:val="24"/>
          <w:szCs w:val="24"/>
        </w:rPr>
        <w:t>Federated Farmers</w:t>
      </w:r>
    </w:p>
    <w:p w14:paraId="1F425ECC" w14:textId="4B5EEA61" w:rsidR="55BEBB6F" w:rsidRDefault="55BEBB6F" w:rsidP="7D0E8147">
      <w:pPr>
        <w:pStyle w:val="ListParagraph"/>
        <w:numPr>
          <w:ilvl w:val="1"/>
          <w:numId w:val="11"/>
        </w:numPr>
        <w:rPr>
          <w:sz w:val="24"/>
          <w:szCs w:val="24"/>
        </w:rPr>
      </w:pPr>
      <w:r w:rsidRPr="0C230D4A">
        <w:rPr>
          <w:sz w:val="24"/>
          <w:szCs w:val="24"/>
        </w:rPr>
        <w:t>Tourism representatives</w:t>
      </w:r>
    </w:p>
    <w:p w14:paraId="6240A971" w14:textId="2D963504" w:rsidR="55BEBB6F" w:rsidRDefault="55BEBB6F" w:rsidP="7D0E8147">
      <w:pPr>
        <w:pStyle w:val="ListParagraph"/>
        <w:numPr>
          <w:ilvl w:val="1"/>
          <w:numId w:val="11"/>
        </w:numPr>
        <w:rPr>
          <w:sz w:val="24"/>
          <w:szCs w:val="24"/>
        </w:rPr>
      </w:pPr>
      <w:r w:rsidRPr="0C230D4A">
        <w:rPr>
          <w:sz w:val="24"/>
          <w:szCs w:val="24"/>
        </w:rPr>
        <w:t>Wine growers (if applicable)</w:t>
      </w:r>
    </w:p>
    <w:p w14:paraId="4D808614" w14:textId="609EDC61" w:rsidR="55BEBB6F" w:rsidRDefault="55BEBB6F" w:rsidP="7D0E8147">
      <w:pPr>
        <w:pStyle w:val="ListParagraph"/>
        <w:numPr>
          <w:ilvl w:val="1"/>
          <w:numId w:val="11"/>
        </w:numPr>
        <w:rPr>
          <w:sz w:val="24"/>
          <w:szCs w:val="24"/>
        </w:rPr>
      </w:pPr>
      <w:r w:rsidRPr="0C230D4A">
        <w:rPr>
          <w:sz w:val="24"/>
          <w:szCs w:val="24"/>
        </w:rPr>
        <w:t xml:space="preserve">Manufacturers </w:t>
      </w:r>
    </w:p>
    <w:p w14:paraId="28746A22" w14:textId="335A2693" w:rsidR="55BEBB6F" w:rsidRDefault="55BEBB6F" w:rsidP="7D0E8147">
      <w:pPr>
        <w:pStyle w:val="ListParagraph"/>
        <w:numPr>
          <w:ilvl w:val="1"/>
          <w:numId w:val="11"/>
        </w:numPr>
        <w:rPr>
          <w:sz w:val="24"/>
          <w:szCs w:val="24"/>
        </w:rPr>
      </w:pPr>
      <w:r w:rsidRPr="0C230D4A">
        <w:rPr>
          <w:sz w:val="24"/>
          <w:szCs w:val="24"/>
        </w:rPr>
        <w:t>Māori business associations</w:t>
      </w:r>
    </w:p>
    <w:p w14:paraId="4538FD78" w14:textId="3D1D10AC" w:rsidR="4DED68FC" w:rsidRDefault="4DED68FC" w:rsidP="0C230D4A">
      <w:pPr>
        <w:numPr>
          <w:ilvl w:val="0"/>
          <w:numId w:val="10"/>
        </w:numPr>
        <w:rPr>
          <w:sz w:val="24"/>
          <w:szCs w:val="24"/>
        </w:rPr>
      </w:pPr>
      <w:r w:rsidRPr="0C230D4A">
        <w:rPr>
          <w:sz w:val="24"/>
          <w:szCs w:val="24"/>
        </w:rPr>
        <w:t>CDEM Group Level</w:t>
      </w:r>
    </w:p>
    <w:p w14:paraId="091D71FC" w14:textId="5883B5D3" w:rsidR="4DED68FC" w:rsidRDefault="4DED68FC" w:rsidP="0C230D4A">
      <w:pPr>
        <w:pStyle w:val="ListParagraph"/>
        <w:numPr>
          <w:ilvl w:val="1"/>
          <w:numId w:val="10"/>
        </w:numPr>
        <w:rPr>
          <w:sz w:val="24"/>
          <w:szCs w:val="24"/>
        </w:rPr>
      </w:pPr>
      <w:r w:rsidRPr="0C230D4A">
        <w:rPr>
          <w:sz w:val="24"/>
          <w:szCs w:val="24"/>
        </w:rPr>
        <w:t>Regional Economic Development</w:t>
      </w:r>
    </w:p>
    <w:p w14:paraId="0823BD34" w14:textId="640AE189" w:rsidR="4DED68FC" w:rsidRDefault="4DED68FC" w:rsidP="0C230D4A">
      <w:pPr>
        <w:pStyle w:val="ListParagraph"/>
        <w:numPr>
          <w:ilvl w:val="1"/>
          <w:numId w:val="10"/>
        </w:numPr>
        <w:rPr>
          <w:sz w:val="24"/>
          <w:szCs w:val="24"/>
        </w:rPr>
      </w:pPr>
      <w:r w:rsidRPr="0C230D4A">
        <w:rPr>
          <w:sz w:val="24"/>
          <w:szCs w:val="24"/>
        </w:rPr>
        <w:t>Trade &amp; Enterprise NZ</w:t>
      </w:r>
    </w:p>
    <w:p w14:paraId="512F9F1A" w14:textId="31955928" w:rsidR="4DED68FC" w:rsidRDefault="4DED68FC" w:rsidP="0C230D4A">
      <w:pPr>
        <w:pStyle w:val="ListParagraph"/>
        <w:numPr>
          <w:ilvl w:val="1"/>
          <w:numId w:val="10"/>
        </w:numPr>
        <w:rPr>
          <w:sz w:val="24"/>
          <w:szCs w:val="24"/>
        </w:rPr>
      </w:pPr>
      <w:r w:rsidRPr="0C230D4A">
        <w:rPr>
          <w:sz w:val="24"/>
          <w:szCs w:val="24"/>
        </w:rPr>
        <w:t>Inland Revenue</w:t>
      </w:r>
    </w:p>
    <w:p w14:paraId="642D2D52" w14:textId="02561F9B" w:rsidR="4DED68FC" w:rsidRDefault="4DED68FC" w:rsidP="0C230D4A">
      <w:pPr>
        <w:pStyle w:val="ListParagraph"/>
        <w:numPr>
          <w:ilvl w:val="1"/>
          <w:numId w:val="10"/>
        </w:numPr>
        <w:rPr>
          <w:sz w:val="24"/>
          <w:szCs w:val="24"/>
        </w:rPr>
      </w:pPr>
      <w:r w:rsidRPr="0C230D4A">
        <w:rPr>
          <w:sz w:val="24"/>
          <w:szCs w:val="24"/>
        </w:rPr>
        <w:t>Tourism Association, Tourism NZ</w:t>
      </w:r>
    </w:p>
    <w:p w14:paraId="546616CC" w14:textId="3DF68106" w:rsidR="4DED68FC" w:rsidRDefault="4DED68FC" w:rsidP="0C230D4A">
      <w:pPr>
        <w:pStyle w:val="ListParagraph"/>
        <w:numPr>
          <w:ilvl w:val="1"/>
          <w:numId w:val="10"/>
        </w:numPr>
        <w:rPr>
          <w:sz w:val="24"/>
          <w:szCs w:val="24"/>
        </w:rPr>
      </w:pPr>
      <w:r w:rsidRPr="0C230D4A">
        <w:rPr>
          <w:sz w:val="24"/>
          <w:szCs w:val="24"/>
        </w:rPr>
        <w:t>Industry/ sector groups</w:t>
      </w:r>
    </w:p>
    <w:p w14:paraId="3F0ADAFA" w14:textId="733E8AFE" w:rsidR="4DED68FC" w:rsidRDefault="4DED68FC" w:rsidP="00B560A6">
      <w:pPr>
        <w:pStyle w:val="ListParagraph"/>
        <w:numPr>
          <w:ilvl w:val="1"/>
          <w:numId w:val="10"/>
        </w:numPr>
        <w:spacing w:after="0"/>
        <w:ind w:left="1434" w:hanging="357"/>
        <w:rPr>
          <w:sz w:val="24"/>
          <w:szCs w:val="24"/>
        </w:rPr>
      </w:pPr>
      <w:r w:rsidRPr="0C230D4A">
        <w:rPr>
          <w:sz w:val="24"/>
          <w:szCs w:val="24"/>
        </w:rPr>
        <w:t>MBIE (regional representative)</w:t>
      </w:r>
    </w:p>
    <w:p w14:paraId="24032079" w14:textId="3C98D966" w:rsidR="4DED68FC" w:rsidRPr="00DE5590" w:rsidRDefault="00DE5590" w:rsidP="00DE5590">
      <w:pPr>
        <w:pStyle w:val="ListParagraph"/>
        <w:numPr>
          <w:ilvl w:val="1"/>
          <w:numId w:val="8"/>
        </w:numPr>
        <w:rPr>
          <w:sz w:val="24"/>
          <w:szCs w:val="24"/>
        </w:rPr>
      </w:pPr>
      <w:r w:rsidRPr="00DE0094">
        <w:rPr>
          <w:sz w:val="24"/>
          <w:szCs w:val="24"/>
        </w:rPr>
        <w:t>Hapū and iwi</w:t>
      </w:r>
      <w:r w:rsidR="4DED68FC" w:rsidRPr="00DE5590">
        <w:rPr>
          <w:sz w:val="24"/>
          <w:szCs w:val="24"/>
        </w:rPr>
        <w:t xml:space="preserve"> representation</w:t>
      </w:r>
    </w:p>
    <w:p w14:paraId="4FD6141F" w14:textId="77777777" w:rsidR="00B560A6" w:rsidRDefault="00A12B4F" w:rsidP="00B560A6">
      <w:pPr>
        <w:pStyle w:val="ListParagraph"/>
        <w:numPr>
          <w:ilvl w:val="1"/>
          <w:numId w:val="10"/>
        </w:numPr>
        <w:rPr>
          <w:sz w:val="24"/>
          <w:szCs w:val="24"/>
        </w:rPr>
      </w:pPr>
      <w:r w:rsidRPr="0055450F">
        <w:rPr>
          <w:sz w:val="24"/>
          <w:szCs w:val="24"/>
        </w:rPr>
        <w:t>Insurance Council</w:t>
      </w:r>
      <w:r w:rsidR="00D24382" w:rsidRPr="0055450F">
        <w:rPr>
          <w:sz w:val="24"/>
          <w:szCs w:val="24"/>
        </w:rPr>
        <w:t xml:space="preserve"> of New Zealand (ICNZ</w:t>
      </w:r>
      <w:r w:rsidR="00B560A6">
        <w:rPr>
          <w:sz w:val="24"/>
          <w:szCs w:val="24"/>
        </w:rPr>
        <w:t>)</w:t>
      </w:r>
    </w:p>
    <w:p w14:paraId="30E8143D" w14:textId="7A31494D" w:rsidR="00A12B4F" w:rsidRPr="0055450F" w:rsidRDefault="00E32642" w:rsidP="00B560A6">
      <w:pPr>
        <w:pStyle w:val="ListParagraph"/>
        <w:numPr>
          <w:ilvl w:val="1"/>
          <w:numId w:val="10"/>
        </w:numPr>
        <w:rPr>
          <w:sz w:val="24"/>
          <w:szCs w:val="24"/>
        </w:rPr>
      </w:pPr>
      <w:r w:rsidRPr="0055450F">
        <w:rPr>
          <w:sz w:val="24"/>
          <w:szCs w:val="24"/>
        </w:rPr>
        <w:t>Banking &amp; Finance</w:t>
      </w:r>
      <w:r w:rsidR="4EFC2A45" w:rsidRPr="0055450F">
        <w:rPr>
          <w:sz w:val="24"/>
          <w:szCs w:val="24"/>
        </w:rPr>
        <w:t xml:space="preserve"> representatives</w:t>
      </w:r>
    </w:p>
    <w:p w14:paraId="4D700B32" w14:textId="30A796A2" w:rsidR="00E32642" w:rsidRDefault="00E32642" w:rsidP="0C230D4A">
      <w:pPr>
        <w:pStyle w:val="ListParagraph"/>
        <w:numPr>
          <w:ilvl w:val="1"/>
          <w:numId w:val="10"/>
        </w:numPr>
        <w:rPr>
          <w:sz w:val="24"/>
          <w:szCs w:val="24"/>
        </w:rPr>
      </w:pPr>
      <w:r w:rsidRPr="0C230D4A">
        <w:rPr>
          <w:sz w:val="24"/>
          <w:szCs w:val="24"/>
        </w:rPr>
        <w:t>Employment &amp; training service providers</w:t>
      </w:r>
    </w:p>
    <w:p w14:paraId="328E9342" w14:textId="7D4D3F26" w:rsidR="0C230D4A" w:rsidRDefault="0C230D4A" w:rsidP="0C230D4A">
      <w:pPr>
        <w:pStyle w:val="ListParagraph"/>
        <w:ind w:left="1440"/>
        <w:rPr>
          <w:sz w:val="24"/>
          <w:szCs w:val="24"/>
        </w:rPr>
      </w:pPr>
    </w:p>
    <w:p w14:paraId="0F456D90" w14:textId="77777777" w:rsidR="001F2979" w:rsidRDefault="001F2979">
      <w:pPr>
        <w:rPr>
          <w:b/>
          <w:bCs/>
          <w:sz w:val="48"/>
          <w:szCs w:val="48"/>
        </w:rPr>
      </w:pPr>
      <w:r>
        <w:rPr>
          <w:b/>
          <w:bCs/>
          <w:sz w:val="48"/>
          <w:szCs w:val="48"/>
        </w:rPr>
        <w:br w:type="page"/>
      </w:r>
    </w:p>
    <w:p w14:paraId="7D394B41" w14:textId="4C37AF1B" w:rsidR="00D66294" w:rsidRPr="009A7A5F" w:rsidRDefault="00524429" w:rsidP="0C230D4A">
      <w:pPr>
        <w:rPr>
          <w:b/>
          <w:bCs/>
          <w:sz w:val="48"/>
          <w:szCs w:val="48"/>
        </w:rPr>
      </w:pPr>
      <w:r w:rsidRPr="009A7A5F">
        <w:rPr>
          <w:b/>
          <w:bCs/>
          <w:sz w:val="48"/>
          <w:szCs w:val="48"/>
        </w:rPr>
        <w:lastRenderedPageBreak/>
        <w:t>Natural</w:t>
      </w:r>
      <w:r w:rsidR="00D66294" w:rsidRPr="009A7A5F">
        <w:rPr>
          <w:b/>
          <w:bCs/>
          <w:sz w:val="48"/>
          <w:szCs w:val="48"/>
        </w:rPr>
        <w:t xml:space="preserve"> </w:t>
      </w:r>
      <w:r w:rsidR="49FF3DBC" w:rsidRPr="595F3DB3">
        <w:rPr>
          <w:b/>
          <w:bCs/>
          <w:sz w:val="48"/>
          <w:szCs w:val="48"/>
        </w:rPr>
        <w:t xml:space="preserve">Recovery </w:t>
      </w:r>
      <w:r w:rsidR="00D66294" w:rsidRPr="009A7A5F">
        <w:rPr>
          <w:b/>
          <w:bCs/>
          <w:sz w:val="48"/>
          <w:szCs w:val="48"/>
        </w:rPr>
        <w:t xml:space="preserve">Environment </w:t>
      </w:r>
      <w:r w:rsidR="0D1D67C0" w:rsidRPr="009A7A5F">
        <w:rPr>
          <w:b/>
          <w:bCs/>
          <w:sz w:val="48"/>
          <w:szCs w:val="48"/>
        </w:rPr>
        <w:t>Sector Group</w:t>
      </w:r>
      <w:r w:rsidR="002B0647">
        <w:rPr>
          <w:b/>
          <w:bCs/>
          <w:sz w:val="48"/>
          <w:szCs w:val="48"/>
        </w:rPr>
        <w:t xml:space="preserve"> Terms of Reference</w:t>
      </w:r>
    </w:p>
    <w:p w14:paraId="64CC5BC6" w14:textId="0C940B65" w:rsidR="00D66294" w:rsidRPr="00C014AB" w:rsidRDefault="00D66294" w:rsidP="00737600">
      <w:pPr>
        <w:spacing w:before="240" w:after="240"/>
        <w:rPr>
          <w:b/>
          <w:bCs/>
          <w:sz w:val="28"/>
          <w:szCs w:val="28"/>
        </w:rPr>
      </w:pPr>
      <w:r w:rsidRPr="00C014AB">
        <w:rPr>
          <w:b/>
          <w:bCs/>
          <w:sz w:val="28"/>
          <w:szCs w:val="28"/>
        </w:rPr>
        <w:t>Role</w:t>
      </w:r>
    </w:p>
    <w:p w14:paraId="0EE9A1E2" w14:textId="489E2DE3" w:rsidR="00D66294" w:rsidRPr="00C014AB" w:rsidRDefault="00D66294" w:rsidP="00D66294">
      <w:pPr>
        <w:rPr>
          <w:sz w:val="24"/>
          <w:szCs w:val="24"/>
        </w:rPr>
      </w:pPr>
      <w:r w:rsidRPr="00C014AB">
        <w:rPr>
          <w:sz w:val="24"/>
          <w:szCs w:val="24"/>
        </w:rPr>
        <w:t xml:space="preserve">To coordinate implementation of </w:t>
      </w:r>
      <w:r w:rsidR="00FA5422">
        <w:rPr>
          <w:sz w:val="24"/>
          <w:szCs w:val="24"/>
        </w:rPr>
        <w:t>the natural environment</w:t>
      </w:r>
      <w:r w:rsidR="00A267A8">
        <w:rPr>
          <w:sz w:val="24"/>
          <w:szCs w:val="24"/>
        </w:rPr>
        <w:t xml:space="preserve"> (e.g. waterways, parks, wildlife etc)</w:t>
      </w:r>
      <w:r w:rsidR="00FA5422">
        <w:rPr>
          <w:sz w:val="24"/>
          <w:szCs w:val="24"/>
        </w:rPr>
        <w:t xml:space="preserve"> in the </w:t>
      </w:r>
      <w:r w:rsidRPr="00C014AB">
        <w:rPr>
          <w:sz w:val="24"/>
          <w:szCs w:val="24"/>
        </w:rPr>
        <w:t>affected area.</w:t>
      </w:r>
    </w:p>
    <w:p w14:paraId="0381B4CF" w14:textId="7464CEEA" w:rsidR="406F99B2" w:rsidRDefault="406F99B2" w:rsidP="4D335595">
      <w:pPr>
        <w:rPr>
          <w:rFonts w:eastAsiaTheme="minorEastAsia"/>
          <w:sz w:val="24"/>
          <w:szCs w:val="24"/>
        </w:rPr>
      </w:pPr>
      <w:r w:rsidRPr="4D335595">
        <w:rPr>
          <w:rFonts w:eastAsiaTheme="minorEastAsia"/>
          <w:color w:val="333333"/>
          <w:sz w:val="24"/>
          <w:szCs w:val="24"/>
        </w:rPr>
        <w:t>The role of the Natural RESG is to organize and ensure coordination across the agencies, organi</w:t>
      </w:r>
      <w:r w:rsidR="00EC67A0">
        <w:rPr>
          <w:rFonts w:eastAsiaTheme="minorEastAsia"/>
          <w:color w:val="333333"/>
          <w:sz w:val="24"/>
          <w:szCs w:val="24"/>
        </w:rPr>
        <w:t>s</w:t>
      </w:r>
      <w:r w:rsidRPr="4D335595">
        <w:rPr>
          <w:rFonts w:eastAsiaTheme="minorEastAsia"/>
          <w:color w:val="333333"/>
          <w:sz w:val="24"/>
          <w:szCs w:val="24"/>
        </w:rPr>
        <w:t xml:space="preserve">ations, and groups involved in social recovery activities. </w:t>
      </w:r>
    </w:p>
    <w:p w14:paraId="11C02020" w14:textId="5A62D5FA" w:rsidR="406F99B2" w:rsidRDefault="406F99B2" w:rsidP="4D335595">
      <w:pPr>
        <w:rPr>
          <w:rFonts w:eastAsiaTheme="minorEastAsia"/>
          <w:color w:val="333333"/>
          <w:sz w:val="24"/>
          <w:szCs w:val="24"/>
        </w:rPr>
      </w:pPr>
      <w:r w:rsidRPr="4D335595">
        <w:rPr>
          <w:rFonts w:eastAsiaTheme="minorEastAsia"/>
          <w:color w:val="333333"/>
          <w:sz w:val="24"/>
          <w:szCs w:val="24"/>
        </w:rPr>
        <w:t xml:space="preserve">The Natural RESG </w:t>
      </w:r>
      <w:r w:rsidR="005B5699">
        <w:rPr>
          <w:rFonts w:eastAsiaTheme="minorEastAsia"/>
          <w:color w:val="333333"/>
          <w:sz w:val="24"/>
          <w:szCs w:val="24"/>
        </w:rPr>
        <w:t>can coordinate recovery activities related to</w:t>
      </w:r>
      <w:r w:rsidRPr="4D335595">
        <w:rPr>
          <w:rFonts w:eastAsiaTheme="minorEastAsia"/>
          <w:color w:val="333333"/>
          <w:sz w:val="24"/>
          <w:szCs w:val="24"/>
        </w:rPr>
        <w:t>:</w:t>
      </w:r>
    </w:p>
    <w:p w14:paraId="1070B62E" w14:textId="7E268434" w:rsidR="406F99B2" w:rsidRDefault="406F99B2" w:rsidP="4D335595">
      <w:pPr>
        <w:pStyle w:val="ListParagraph"/>
        <w:numPr>
          <w:ilvl w:val="0"/>
          <w:numId w:val="15"/>
        </w:numPr>
        <w:rPr>
          <w:rFonts w:eastAsiaTheme="minorEastAsia"/>
          <w:color w:val="333333"/>
        </w:rPr>
      </w:pPr>
      <w:r w:rsidRPr="4D335595">
        <w:rPr>
          <w:rFonts w:eastAsiaTheme="minorEastAsia"/>
          <w:color w:val="333333"/>
          <w:sz w:val="24"/>
          <w:szCs w:val="24"/>
        </w:rPr>
        <w:t>Biodiversity and ecosystems</w:t>
      </w:r>
    </w:p>
    <w:p w14:paraId="4DEE0CAD" w14:textId="222ED56C" w:rsidR="406F99B2" w:rsidRDefault="406F99B2" w:rsidP="4D335595">
      <w:pPr>
        <w:pStyle w:val="ListParagraph"/>
        <w:numPr>
          <w:ilvl w:val="0"/>
          <w:numId w:val="15"/>
        </w:numPr>
        <w:rPr>
          <w:rFonts w:eastAsiaTheme="minorEastAsia"/>
          <w:color w:val="333333"/>
          <w:sz w:val="24"/>
          <w:szCs w:val="24"/>
        </w:rPr>
      </w:pPr>
      <w:r w:rsidRPr="4D335595">
        <w:rPr>
          <w:rFonts w:eastAsiaTheme="minorEastAsia"/>
          <w:color w:val="333333"/>
          <w:sz w:val="24"/>
          <w:szCs w:val="24"/>
        </w:rPr>
        <w:t>Contamination and pollution</w:t>
      </w:r>
    </w:p>
    <w:p w14:paraId="540867C9" w14:textId="0568D4DC" w:rsidR="406F99B2" w:rsidRDefault="406F99B2" w:rsidP="4D335595">
      <w:pPr>
        <w:pStyle w:val="ListParagraph"/>
        <w:numPr>
          <w:ilvl w:val="0"/>
          <w:numId w:val="15"/>
        </w:numPr>
        <w:rPr>
          <w:rFonts w:eastAsiaTheme="minorEastAsia"/>
          <w:color w:val="333333"/>
          <w:sz w:val="24"/>
          <w:szCs w:val="24"/>
        </w:rPr>
      </w:pPr>
      <w:r w:rsidRPr="4D335595">
        <w:rPr>
          <w:rFonts w:eastAsiaTheme="minorEastAsia"/>
          <w:color w:val="333333"/>
          <w:sz w:val="24"/>
          <w:szCs w:val="24"/>
        </w:rPr>
        <w:t>Amenity</w:t>
      </w:r>
    </w:p>
    <w:p w14:paraId="1E803426" w14:textId="53A95848" w:rsidR="406F99B2" w:rsidRDefault="406F99B2" w:rsidP="4D335595">
      <w:pPr>
        <w:pStyle w:val="ListParagraph"/>
        <w:numPr>
          <w:ilvl w:val="0"/>
          <w:numId w:val="15"/>
        </w:numPr>
        <w:rPr>
          <w:rFonts w:eastAsiaTheme="minorEastAsia"/>
          <w:color w:val="333333"/>
          <w:sz w:val="24"/>
          <w:szCs w:val="24"/>
        </w:rPr>
      </w:pPr>
      <w:r w:rsidRPr="4D335595">
        <w:rPr>
          <w:rFonts w:eastAsiaTheme="minorEastAsia"/>
          <w:color w:val="333333"/>
          <w:sz w:val="24"/>
          <w:szCs w:val="24"/>
        </w:rPr>
        <w:t xml:space="preserve">Natural resource protection or restoration </w:t>
      </w:r>
    </w:p>
    <w:p w14:paraId="382D2F6B" w14:textId="77F7C97B" w:rsidR="00D66294" w:rsidRPr="00C014AB" w:rsidRDefault="00D66294" w:rsidP="00737600">
      <w:pPr>
        <w:spacing w:before="240" w:after="240"/>
        <w:rPr>
          <w:b/>
          <w:bCs/>
          <w:sz w:val="28"/>
          <w:szCs w:val="28"/>
        </w:rPr>
      </w:pPr>
      <w:r w:rsidRPr="00C014AB">
        <w:rPr>
          <w:b/>
          <w:bCs/>
          <w:sz w:val="28"/>
          <w:szCs w:val="28"/>
        </w:rPr>
        <w:t>Chair</w:t>
      </w:r>
      <w:r w:rsidR="009D52B0">
        <w:rPr>
          <w:b/>
          <w:bCs/>
          <w:sz w:val="28"/>
          <w:szCs w:val="28"/>
        </w:rPr>
        <w:t xml:space="preserve"> and Deputy Chair</w:t>
      </w:r>
    </w:p>
    <w:p w14:paraId="3880DEEF" w14:textId="2E542A80" w:rsidR="00D66294" w:rsidRPr="00C014AB" w:rsidRDefault="009D52B0" w:rsidP="578B439B">
      <w:pPr>
        <w:rPr>
          <w:sz w:val="24"/>
          <w:szCs w:val="24"/>
        </w:rPr>
      </w:pPr>
      <w:r w:rsidRPr="00AF71F3">
        <w:rPr>
          <w:sz w:val="24"/>
          <w:szCs w:val="24"/>
        </w:rPr>
        <w:t xml:space="preserve">The chair and deputy chair will be determined by the Recovery Manager in consultation with the </w:t>
      </w:r>
      <w:r>
        <w:rPr>
          <w:sz w:val="24"/>
          <w:szCs w:val="24"/>
        </w:rPr>
        <w:t>Natural</w:t>
      </w:r>
      <w:r w:rsidRPr="00AF71F3">
        <w:rPr>
          <w:sz w:val="24"/>
          <w:szCs w:val="24"/>
        </w:rPr>
        <w:t xml:space="preserve"> RESG members.</w:t>
      </w:r>
      <w:r w:rsidR="00106D0B" w:rsidRPr="116CC6FA">
        <w:rPr>
          <w:rStyle w:val="FootnoteReference"/>
          <w:sz w:val="24"/>
          <w:szCs w:val="24"/>
        </w:rPr>
        <w:footnoteReference w:id="21"/>
      </w:r>
    </w:p>
    <w:p w14:paraId="1F75A2F1" w14:textId="669ED435" w:rsidR="00D66294" w:rsidRDefault="00AD688F" w:rsidP="00737600">
      <w:pPr>
        <w:spacing w:before="240" w:after="240"/>
        <w:rPr>
          <w:b/>
          <w:bCs/>
          <w:sz w:val="28"/>
          <w:szCs w:val="28"/>
        </w:rPr>
      </w:pPr>
      <w:r>
        <w:rPr>
          <w:b/>
          <w:bCs/>
          <w:sz w:val="28"/>
          <w:szCs w:val="28"/>
        </w:rPr>
        <w:t xml:space="preserve">Natural RESG </w:t>
      </w:r>
      <w:r w:rsidR="00D66294" w:rsidRPr="00464759">
        <w:rPr>
          <w:b/>
          <w:bCs/>
          <w:sz w:val="28"/>
          <w:szCs w:val="28"/>
        </w:rPr>
        <w:t>Responsibilities</w:t>
      </w:r>
    </w:p>
    <w:p w14:paraId="0ED9B5A6" w14:textId="295D0B54" w:rsidR="000D2D91" w:rsidRDefault="000D2D91" w:rsidP="000D2D91">
      <w:pPr>
        <w:pStyle w:val="ListParagraph"/>
        <w:numPr>
          <w:ilvl w:val="0"/>
          <w:numId w:val="5"/>
        </w:numPr>
      </w:pPr>
      <w:r w:rsidRPr="4D335595">
        <w:rPr>
          <w:sz w:val="24"/>
          <w:szCs w:val="24"/>
        </w:rPr>
        <w:t>Support coordinated engagement with affected communities from a</w:t>
      </w:r>
      <w:r>
        <w:rPr>
          <w:sz w:val="24"/>
          <w:szCs w:val="24"/>
        </w:rPr>
        <w:t xml:space="preserve"> natural </w:t>
      </w:r>
      <w:r w:rsidRPr="4D335595">
        <w:rPr>
          <w:sz w:val="24"/>
          <w:szCs w:val="24"/>
        </w:rPr>
        <w:t xml:space="preserve">recovery perspective. </w:t>
      </w:r>
    </w:p>
    <w:p w14:paraId="511A5741" w14:textId="1D4BE7EE" w:rsidR="000D2D91" w:rsidRDefault="000D2D91" w:rsidP="000D2D91">
      <w:pPr>
        <w:pStyle w:val="ListParagraph"/>
        <w:numPr>
          <w:ilvl w:val="0"/>
          <w:numId w:val="5"/>
        </w:numPr>
      </w:pPr>
      <w:r w:rsidRPr="4D335595">
        <w:rPr>
          <w:sz w:val="24"/>
          <w:szCs w:val="24"/>
        </w:rPr>
        <w:t xml:space="preserve">As subject matter experts, support the Recovery Office to assess the impacts, consequences, and likely needs for </w:t>
      </w:r>
      <w:r>
        <w:rPr>
          <w:sz w:val="24"/>
          <w:szCs w:val="24"/>
        </w:rPr>
        <w:t>natural</w:t>
      </w:r>
      <w:r w:rsidRPr="4D335595">
        <w:rPr>
          <w:sz w:val="24"/>
          <w:szCs w:val="24"/>
        </w:rPr>
        <w:t xml:space="preserve"> recovery.</w:t>
      </w:r>
    </w:p>
    <w:p w14:paraId="7A922A0F" w14:textId="13EF2D32" w:rsidR="000D2D91" w:rsidRDefault="000D2D91" w:rsidP="000D2D91">
      <w:pPr>
        <w:pStyle w:val="ListParagraph"/>
        <w:numPr>
          <w:ilvl w:val="0"/>
          <w:numId w:val="5"/>
        </w:numPr>
      </w:pPr>
      <w:r w:rsidRPr="4D335595">
        <w:rPr>
          <w:sz w:val="24"/>
          <w:szCs w:val="24"/>
        </w:rPr>
        <w:t xml:space="preserve">Identify </w:t>
      </w:r>
      <w:r w:rsidR="003068C1">
        <w:rPr>
          <w:sz w:val="24"/>
          <w:szCs w:val="24"/>
        </w:rPr>
        <w:t>natural</w:t>
      </w:r>
      <w:r>
        <w:rPr>
          <w:sz w:val="24"/>
          <w:szCs w:val="24"/>
        </w:rPr>
        <w:t xml:space="preserve"> </w:t>
      </w:r>
      <w:r w:rsidRPr="4D335595">
        <w:rPr>
          <w:sz w:val="24"/>
          <w:szCs w:val="24"/>
        </w:rPr>
        <w:t>recovery priorities and actions to advocate for, fund, and deliver on recovery activities that support built recovery activities.</w:t>
      </w:r>
    </w:p>
    <w:p w14:paraId="54646C4C" w14:textId="61B74B9F" w:rsidR="000D2D91" w:rsidRDefault="000D2D91" w:rsidP="000D2D91">
      <w:pPr>
        <w:pStyle w:val="ListParagraph"/>
        <w:numPr>
          <w:ilvl w:val="0"/>
          <w:numId w:val="5"/>
        </w:numPr>
      </w:pPr>
      <w:r w:rsidRPr="4D335595">
        <w:rPr>
          <w:sz w:val="24"/>
          <w:szCs w:val="24"/>
        </w:rPr>
        <w:t>Work with the Recovery Office to identify links and collaboration opportunities with other RESGs.</w:t>
      </w:r>
      <w:r w:rsidR="00ED22CA">
        <w:rPr>
          <w:sz w:val="24"/>
          <w:szCs w:val="24"/>
        </w:rPr>
        <w:t xml:space="preserve"> </w:t>
      </w:r>
      <w:r w:rsidR="00ED22CA" w:rsidRPr="4D335595">
        <w:rPr>
          <w:sz w:val="24"/>
          <w:szCs w:val="24"/>
        </w:rPr>
        <w:t xml:space="preserve">For more information on working with the Recovery Office, refer to the </w:t>
      </w:r>
      <w:r w:rsidR="00ED22CA" w:rsidRPr="4D335595">
        <w:rPr>
          <w:i/>
          <w:iCs/>
          <w:sz w:val="24"/>
          <w:szCs w:val="24"/>
        </w:rPr>
        <w:t>Recovery Programme Management Guide</w:t>
      </w:r>
      <w:r w:rsidR="00ED22CA" w:rsidRPr="4D335595">
        <w:rPr>
          <w:sz w:val="24"/>
          <w:szCs w:val="24"/>
        </w:rPr>
        <w:t>.</w:t>
      </w:r>
    </w:p>
    <w:p w14:paraId="2B9B7A59" w14:textId="561C0764" w:rsidR="000D2D91" w:rsidRDefault="000D2D91" w:rsidP="000D2D91">
      <w:pPr>
        <w:pStyle w:val="ListParagraph"/>
        <w:numPr>
          <w:ilvl w:val="0"/>
          <w:numId w:val="5"/>
        </w:numPr>
      </w:pPr>
      <w:r w:rsidRPr="4D335595">
        <w:rPr>
          <w:sz w:val="24"/>
          <w:szCs w:val="24"/>
        </w:rPr>
        <w:t xml:space="preserve">Convene task groups, with recovery partners from other RESG when necessary, to define, coordinate, and deliver </w:t>
      </w:r>
      <w:r w:rsidR="003068C1">
        <w:rPr>
          <w:sz w:val="24"/>
          <w:szCs w:val="24"/>
        </w:rPr>
        <w:t>natural</w:t>
      </w:r>
      <w:r w:rsidRPr="4D335595">
        <w:rPr>
          <w:sz w:val="24"/>
          <w:szCs w:val="24"/>
        </w:rPr>
        <w:t xml:space="preserve"> recovery outcomes.</w:t>
      </w:r>
    </w:p>
    <w:p w14:paraId="06B180E7" w14:textId="77777777" w:rsidR="000D2D91" w:rsidRDefault="000D2D91" w:rsidP="000D2D91">
      <w:pPr>
        <w:pStyle w:val="ListParagraph"/>
        <w:numPr>
          <w:ilvl w:val="0"/>
          <w:numId w:val="5"/>
        </w:numPr>
      </w:pPr>
      <w:r w:rsidRPr="4D335595">
        <w:rPr>
          <w:sz w:val="24"/>
          <w:szCs w:val="24"/>
        </w:rPr>
        <w:t>Monitor and review recovery activities and outcomes, amending programmes as required, through the recovery process.</w:t>
      </w:r>
    </w:p>
    <w:p w14:paraId="6D5B7508" w14:textId="641E934F" w:rsidR="00A35432" w:rsidRPr="000F294A" w:rsidRDefault="00A35432" w:rsidP="00A35432">
      <w:pPr>
        <w:spacing w:before="240" w:after="240"/>
        <w:rPr>
          <w:sz w:val="24"/>
          <w:szCs w:val="24"/>
        </w:rPr>
      </w:pPr>
      <w:r w:rsidRPr="000F294A">
        <w:rPr>
          <w:sz w:val="24"/>
          <w:szCs w:val="24"/>
        </w:rPr>
        <w:t xml:space="preserve">In giving effect to its responsibilities, example activities the </w:t>
      </w:r>
      <w:r>
        <w:rPr>
          <w:sz w:val="24"/>
          <w:szCs w:val="24"/>
        </w:rPr>
        <w:t>Natural</w:t>
      </w:r>
      <w:r w:rsidRPr="000F294A">
        <w:rPr>
          <w:sz w:val="24"/>
          <w:szCs w:val="24"/>
        </w:rPr>
        <w:t xml:space="preserve"> </w:t>
      </w:r>
      <w:r w:rsidR="00901050">
        <w:rPr>
          <w:sz w:val="24"/>
          <w:szCs w:val="24"/>
        </w:rPr>
        <w:t>RESG</w:t>
      </w:r>
      <w:r w:rsidRPr="000F294A">
        <w:rPr>
          <w:sz w:val="24"/>
          <w:szCs w:val="24"/>
        </w:rPr>
        <w:t xml:space="preserve"> might engage in include:</w:t>
      </w:r>
    </w:p>
    <w:p w14:paraId="7EF8B80F" w14:textId="6A013587" w:rsidR="00D66294" w:rsidRPr="00464759" w:rsidRDefault="00D66294" w:rsidP="578B439B">
      <w:pPr>
        <w:pStyle w:val="ListParagraph"/>
        <w:numPr>
          <w:ilvl w:val="0"/>
          <w:numId w:val="5"/>
        </w:numPr>
        <w:rPr>
          <w:sz w:val="24"/>
          <w:szCs w:val="24"/>
          <w:lang w:val="en-US"/>
        </w:rPr>
      </w:pPr>
      <w:r w:rsidRPr="116CC6FA">
        <w:rPr>
          <w:sz w:val="24"/>
          <w:szCs w:val="24"/>
          <w:lang w:val="en-US"/>
        </w:rPr>
        <w:lastRenderedPageBreak/>
        <w:t>Assess</w:t>
      </w:r>
      <w:r w:rsidR="0022133D">
        <w:rPr>
          <w:sz w:val="24"/>
          <w:szCs w:val="24"/>
          <w:lang w:val="en-US"/>
        </w:rPr>
        <w:t>ing</w:t>
      </w:r>
      <w:r w:rsidRPr="116CC6FA">
        <w:rPr>
          <w:sz w:val="24"/>
          <w:szCs w:val="24"/>
          <w:lang w:val="en-US"/>
        </w:rPr>
        <w:t xml:space="preserve"> </w:t>
      </w:r>
      <w:r w:rsidR="00FD268B" w:rsidRPr="116CC6FA">
        <w:rPr>
          <w:sz w:val="24"/>
          <w:szCs w:val="24"/>
          <w:lang w:val="en-US"/>
        </w:rPr>
        <w:t>the i</w:t>
      </w:r>
      <w:r w:rsidRPr="116CC6FA">
        <w:rPr>
          <w:sz w:val="24"/>
          <w:szCs w:val="24"/>
          <w:lang w:val="en-US"/>
        </w:rPr>
        <w:t xml:space="preserve">mpact on </w:t>
      </w:r>
      <w:r w:rsidR="003F2D21" w:rsidRPr="116CC6FA">
        <w:rPr>
          <w:sz w:val="24"/>
          <w:szCs w:val="24"/>
          <w:lang w:val="en-US"/>
        </w:rPr>
        <w:t>the natural environment</w:t>
      </w:r>
      <w:r w:rsidR="006B0BF9" w:rsidRPr="116CC6FA">
        <w:rPr>
          <w:sz w:val="24"/>
          <w:szCs w:val="24"/>
          <w:lang w:val="en-US"/>
        </w:rPr>
        <w:t xml:space="preserve"> and </w:t>
      </w:r>
      <w:r w:rsidR="00C37AA6" w:rsidRPr="116CC6FA">
        <w:rPr>
          <w:sz w:val="24"/>
          <w:szCs w:val="24"/>
          <w:lang w:val="en-US"/>
        </w:rPr>
        <w:t>identify</w:t>
      </w:r>
      <w:r w:rsidR="0022133D">
        <w:rPr>
          <w:sz w:val="24"/>
          <w:szCs w:val="24"/>
          <w:lang w:val="en-US"/>
        </w:rPr>
        <w:t>ing</w:t>
      </w:r>
      <w:r w:rsidR="00C37AA6" w:rsidRPr="116CC6FA">
        <w:rPr>
          <w:sz w:val="24"/>
          <w:szCs w:val="24"/>
          <w:lang w:val="en-US"/>
        </w:rPr>
        <w:t xml:space="preserve"> any real or potential consequences resulting from </w:t>
      </w:r>
      <w:r w:rsidR="00860676" w:rsidRPr="116CC6FA">
        <w:rPr>
          <w:sz w:val="24"/>
          <w:szCs w:val="24"/>
          <w:lang w:val="en-US"/>
        </w:rPr>
        <w:t>these impacts.</w:t>
      </w:r>
    </w:p>
    <w:p w14:paraId="26BA26B7" w14:textId="19E5607B" w:rsidR="00D66294" w:rsidRDefault="00860676" w:rsidP="00D66294">
      <w:pPr>
        <w:pStyle w:val="ListParagraph"/>
        <w:numPr>
          <w:ilvl w:val="0"/>
          <w:numId w:val="5"/>
        </w:numPr>
        <w:rPr>
          <w:sz w:val="24"/>
          <w:szCs w:val="24"/>
        </w:rPr>
      </w:pPr>
      <w:r>
        <w:rPr>
          <w:sz w:val="24"/>
          <w:szCs w:val="24"/>
        </w:rPr>
        <w:t>Coordinat</w:t>
      </w:r>
      <w:r w:rsidR="0022133D">
        <w:rPr>
          <w:sz w:val="24"/>
          <w:szCs w:val="24"/>
        </w:rPr>
        <w:t>ing</w:t>
      </w:r>
      <w:r>
        <w:rPr>
          <w:sz w:val="24"/>
          <w:szCs w:val="24"/>
        </w:rPr>
        <w:t xml:space="preserve"> the preservation and restoration of any natural </w:t>
      </w:r>
      <w:r w:rsidR="00254EEE">
        <w:rPr>
          <w:sz w:val="24"/>
          <w:szCs w:val="24"/>
        </w:rPr>
        <w:t xml:space="preserve">assets (e.g. </w:t>
      </w:r>
      <w:r w:rsidR="00963E72">
        <w:rPr>
          <w:sz w:val="24"/>
          <w:szCs w:val="24"/>
        </w:rPr>
        <w:t xml:space="preserve">key </w:t>
      </w:r>
      <w:r w:rsidR="00254EEE">
        <w:rPr>
          <w:sz w:val="24"/>
          <w:szCs w:val="24"/>
        </w:rPr>
        <w:t>habit</w:t>
      </w:r>
      <w:r w:rsidR="00E34334">
        <w:rPr>
          <w:sz w:val="24"/>
          <w:szCs w:val="24"/>
        </w:rPr>
        <w:t xml:space="preserve">at, </w:t>
      </w:r>
      <w:r w:rsidR="00963E72">
        <w:rPr>
          <w:sz w:val="24"/>
          <w:szCs w:val="24"/>
        </w:rPr>
        <w:t>en</w:t>
      </w:r>
      <w:r w:rsidR="003E24D8">
        <w:rPr>
          <w:sz w:val="24"/>
          <w:szCs w:val="24"/>
        </w:rPr>
        <w:t xml:space="preserve">dangered wildlife, </w:t>
      </w:r>
      <w:r w:rsidR="00A549AB">
        <w:rPr>
          <w:sz w:val="24"/>
          <w:szCs w:val="24"/>
        </w:rPr>
        <w:t>reserves, waterways</w:t>
      </w:r>
      <w:r w:rsidR="00D32192">
        <w:rPr>
          <w:sz w:val="24"/>
          <w:szCs w:val="24"/>
        </w:rPr>
        <w:t xml:space="preserve">, </w:t>
      </w:r>
      <w:r w:rsidR="003E24D8">
        <w:rPr>
          <w:sz w:val="24"/>
          <w:szCs w:val="24"/>
        </w:rPr>
        <w:t>water quality)</w:t>
      </w:r>
      <w:r w:rsidR="00CD1E81">
        <w:rPr>
          <w:sz w:val="24"/>
          <w:szCs w:val="24"/>
        </w:rPr>
        <w:t>.</w:t>
      </w:r>
    </w:p>
    <w:p w14:paraId="1DD9DCB0" w14:textId="665A734B" w:rsidR="00C30D5E" w:rsidRPr="00545FBE" w:rsidRDefault="00C30D5E" w:rsidP="00C30D5E">
      <w:pPr>
        <w:pStyle w:val="ListParagraph"/>
        <w:numPr>
          <w:ilvl w:val="0"/>
          <w:numId w:val="5"/>
        </w:numPr>
        <w:spacing w:after="0"/>
        <w:textAlignment w:val="baseline"/>
        <w:rPr>
          <w:rFonts w:ascii="Calibri" w:hAnsi="Calibri" w:cs="Calibri"/>
        </w:rPr>
      </w:pPr>
      <w:r>
        <w:rPr>
          <w:sz w:val="24"/>
          <w:szCs w:val="24"/>
        </w:rPr>
        <w:t>Engaging and partnering with iwi/ hap</w:t>
      </w:r>
      <w:r>
        <w:rPr>
          <w:sz w:val="24"/>
          <w:szCs w:val="24"/>
          <w:lang w:val="mi-NZ"/>
        </w:rPr>
        <w:t>ū</w:t>
      </w:r>
      <w:r>
        <w:rPr>
          <w:sz w:val="24"/>
          <w:szCs w:val="24"/>
        </w:rPr>
        <w:t xml:space="preserve"> in natural</w:t>
      </w:r>
      <w:r w:rsidRPr="00C8512C">
        <w:rPr>
          <w:sz w:val="24"/>
          <w:szCs w:val="24"/>
        </w:rPr>
        <w:t xml:space="preserve"> environment</w:t>
      </w:r>
      <w:r>
        <w:rPr>
          <w:sz w:val="24"/>
          <w:szCs w:val="24"/>
        </w:rPr>
        <w:t xml:space="preserve"> recovery planning and decision making.</w:t>
      </w:r>
    </w:p>
    <w:p w14:paraId="0291D779" w14:textId="1FD345EF" w:rsidR="00E34334" w:rsidRDefault="00D94C1B" w:rsidP="578B439B">
      <w:pPr>
        <w:pStyle w:val="ListParagraph"/>
        <w:numPr>
          <w:ilvl w:val="0"/>
          <w:numId w:val="5"/>
        </w:numPr>
        <w:rPr>
          <w:sz w:val="24"/>
          <w:szCs w:val="24"/>
          <w:lang w:val="en-US"/>
        </w:rPr>
      </w:pPr>
      <w:r w:rsidRPr="116CC6FA">
        <w:rPr>
          <w:sz w:val="24"/>
          <w:szCs w:val="24"/>
          <w:lang w:val="en-US"/>
        </w:rPr>
        <w:t>Support</w:t>
      </w:r>
      <w:r w:rsidR="00C30D5E">
        <w:rPr>
          <w:sz w:val="24"/>
          <w:szCs w:val="24"/>
          <w:lang w:val="en-US"/>
        </w:rPr>
        <w:t>ing</w:t>
      </w:r>
      <w:r w:rsidRPr="116CC6FA">
        <w:rPr>
          <w:sz w:val="24"/>
          <w:szCs w:val="24"/>
          <w:lang w:val="en-US"/>
        </w:rPr>
        <w:t xml:space="preserve"> </w:t>
      </w:r>
      <w:r w:rsidR="00E34334" w:rsidRPr="116CC6FA">
        <w:rPr>
          <w:sz w:val="24"/>
          <w:szCs w:val="24"/>
          <w:lang w:val="en-US"/>
        </w:rPr>
        <w:t>any r</w:t>
      </w:r>
      <w:r w:rsidR="00397923">
        <w:rPr>
          <w:sz w:val="24"/>
          <w:szCs w:val="24"/>
          <w:lang w:val="en-US"/>
        </w:rPr>
        <w:t>ā</w:t>
      </w:r>
      <w:r w:rsidR="00E34334" w:rsidRPr="116CC6FA">
        <w:rPr>
          <w:sz w:val="24"/>
          <w:szCs w:val="24"/>
          <w:lang w:val="en-US"/>
        </w:rPr>
        <w:t>hui</w:t>
      </w:r>
      <w:r w:rsidRPr="116CC6FA">
        <w:rPr>
          <w:sz w:val="24"/>
          <w:szCs w:val="24"/>
          <w:lang w:val="en-US"/>
        </w:rPr>
        <w:t xml:space="preserve"> restrictions</w:t>
      </w:r>
      <w:r w:rsidR="00CD1E81">
        <w:rPr>
          <w:sz w:val="24"/>
          <w:szCs w:val="24"/>
          <w:lang w:val="en-US"/>
        </w:rPr>
        <w:t>.</w:t>
      </w:r>
    </w:p>
    <w:p w14:paraId="0EEBC771" w14:textId="4646DA2A" w:rsidR="00F92020" w:rsidRDefault="00F92020" w:rsidP="00D66294">
      <w:pPr>
        <w:pStyle w:val="ListParagraph"/>
        <w:numPr>
          <w:ilvl w:val="0"/>
          <w:numId w:val="5"/>
        </w:numPr>
        <w:rPr>
          <w:sz w:val="24"/>
          <w:szCs w:val="24"/>
        </w:rPr>
      </w:pPr>
      <w:r>
        <w:rPr>
          <w:sz w:val="24"/>
          <w:szCs w:val="24"/>
        </w:rPr>
        <w:t>Ensur</w:t>
      </w:r>
      <w:r w:rsidR="00C30D5E">
        <w:rPr>
          <w:sz w:val="24"/>
          <w:szCs w:val="24"/>
        </w:rPr>
        <w:t>ing</w:t>
      </w:r>
      <w:r>
        <w:rPr>
          <w:sz w:val="24"/>
          <w:szCs w:val="24"/>
        </w:rPr>
        <w:t xml:space="preserve"> community consultation and involvement in the </w:t>
      </w:r>
      <w:r w:rsidR="0050097D">
        <w:rPr>
          <w:sz w:val="24"/>
          <w:szCs w:val="24"/>
        </w:rPr>
        <w:t>decision-making</w:t>
      </w:r>
      <w:r>
        <w:rPr>
          <w:sz w:val="24"/>
          <w:szCs w:val="24"/>
        </w:rPr>
        <w:t xml:space="preserve"> process.</w:t>
      </w:r>
    </w:p>
    <w:p w14:paraId="63DA229E" w14:textId="2C279BFC" w:rsidR="00D66294" w:rsidRPr="00053ADB" w:rsidRDefault="00D66294" w:rsidP="00D66294">
      <w:pPr>
        <w:pStyle w:val="ListParagraph"/>
        <w:numPr>
          <w:ilvl w:val="0"/>
          <w:numId w:val="5"/>
        </w:numPr>
        <w:rPr>
          <w:sz w:val="24"/>
          <w:szCs w:val="24"/>
        </w:rPr>
      </w:pPr>
      <w:r w:rsidRPr="00053ADB">
        <w:rPr>
          <w:sz w:val="24"/>
          <w:szCs w:val="24"/>
        </w:rPr>
        <w:t>Develop</w:t>
      </w:r>
      <w:r w:rsidR="00C30D5E">
        <w:rPr>
          <w:sz w:val="24"/>
          <w:szCs w:val="24"/>
        </w:rPr>
        <w:t>ing</w:t>
      </w:r>
      <w:r w:rsidRPr="00053ADB">
        <w:rPr>
          <w:sz w:val="24"/>
          <w:szCs w:val="24"/>
        </w:rPr>
        <w:t xml:space="preserve"> a strategy to maximise use of local resources during clean-up and restoration activities.</w:t>
      </w:r>
    </w:p>
    <w:p w14:paraId="764F6CA5" w14:textId="0C5FC430" w:rsidR="00D66294" w:rsidRDefault="00D66294" w:rsidP="00D66294">
      <w:pPr>
        <w:pStyle w:val="ListParagraph"/>
        <w:numPr>
          <w:ilvl w:val="0"/>
          <w:numId w:val="5"/>
        </w:numPr>
        <w:rPr>
          <w:sz w:val="24"/>
          <w:szCs w:val="24"/>
        </w:rPr>
      </w:pPr>
      <w:r w:rsidRPr="00DE3095">
        <w:rPr>
          <w:sz w:val="24"/>
          <w:szCs w:val="24"/>
        </w:rPr>
        <w:t>Monitor</w:t>
      </w:r>
      <w:r w:rsidR="00C30D5E">
        <w:rPr>
          <w:sz w:val="24"/>
          <w:szCs w:val="24"/>
        </w:rPr>
        <w:t>ing</w:t>
      </w:r>
      <w:r w:rsidRPr="00DE3095">
        <w:rPr>
          <w:sz w:val="24"/>
          <w:szCs w:val="24"/>
        </w:rPr>
        <w:t xml:space="preserve"> </w:t>
      </w:r>
      <w:r w:rsidR="009A0A20">
        <w:rPr>
          <w:sz w:val="24"/>
          <w:szCs w:val="24"/>
        </w:rPr>
        <w:t>any</w:t>
      </w:r>
      <w:r w:rsidR="00516A5F">
        <w:rPr>
          <w:sz w:val="24"/>
          <w:szCs w:val="24"/>
        </w:rPr>
        <w:t xml:space="preserve"> ongoing cons</w:t>
      </w:r>
      <w:r w:rsidR="009A0A20">
        <w:rPr>
          <w:sz w:val="24"/>
          <w:szCs w:val="24"/>
        </w:rPr>
        <w:t xml:space="preserve">equences resulting </w:t>
      </w:r>
      <w:r w:rsidR="00D50ADD">
        <w:rPr>
          <w:sz w:val="24"/>
          <w:szCs w:val="24"/>
        </w:rPr>
        <w:t>from hazard impacts and develop</w:t>
      </w:r>
      <w:r w:rsidR="00C30D5E">
        <w:rPr>
          <w:sz w:val="24"/>
          <w:szCs w:val="24"/>
        </w:rPr>
        <w:t>ing</w:t>
      </w:r>
      <w:r w:rsidR="00D50ADD">
        <w:rPr>
          <w:sz w:val="24"/>
          <w:szCs w:val="24"/>
        </w:rPr>
        <w:t xml:space="preserve"> strategies </w:t>
      </w:r>
      <w:r>
        <w:rPr>
          <w:sz w:val="24"/>
          <w:szCs w:val="24"/>
        </w:rPr>
        <w:t xml:space="preserve">to minimise </w:t>
      </w:r>
      <w:r w:rsidR="00EE4DC2">
        <w:rPr>
          <w:sz w:val="24"/>
          <w:szCs w:val="24"/>
        </w:rPr>
        <w:t xml:space="preserve">any harmful </w:t>
      </w:r>
      <w:r w:rsidR="0050097D">
        <w:rPr>
          <w:sz w:val="24"/>
          <w:szCs w:val="24"/>
        </w:rPr>
        <w:t>effects</w:t>
      </w:r>
      <w:r w:rsidR="00EE4DC2">
        <w:rPr>
          <w:sz w:val="24"/>
          <w:szCs w:val="24"/>
        </w:rPr>
        <w:t>.</w:t>
      </w:r>
      <w:r w:rsidR="009E59EA">
        <w:rPr>
          <w:sz w:val="24"/>
          <w:szCs w:val="24"/>
        </w:rPr>
        <w:t xml:space="preserve"> </w:t>
      </w:r>
    </w:p>
    <w:p w14:paraId="2D0794C7" w14:textId="2FDC47B1" w:rsidR="00D66294" w:rsidRPr="00D66294" w:rsidRDefault="00D66294" w:rsidP="578B439B">
      <w:pPr>
        <w:pStyle w:val="ListParagraph"/>
        <w:numPr>
          <w:ilvl w:val="0"/>
          <w:numId w:val="5"/>
        </w:numPr>
        <w:rPr>
          <w:sz w:val="24"/>
          <w:szCs w:val="24"/>
          <w:lang w:val="en-US"/>
        </w:rPr>
      </w:pPr>
      <w:r w:rsidRPr="116CC6FA">
        <w:rPr>
          <w:sz w:val="24"/>
          <w:szCs w:val="24"/>
          <w:lang w:val="en-US"/>
        </w:rPr>
        <w:t>Ensur</w:t>
      </w:r>
      <w:r w:rsidR="00C30D5E">
        <w:rPr>
          <w:sz w:val="24"/>
          <w:szCs w:val="24"/>
          <w:lang w:val="en-US"/>
        </w:rPr>
        <w:t>ing</w:t>
      </w:r>
      <w:r w:rsidRPr="116CC6FA">
        <w:rPr>
          <w:sz w:val="24"/>
          <w:szCs w:val="24"/>
          <w:lang w:val="en-US"/>
        </w:rPr>
        <w:t xml:space="preserve"> that opportunities to incorporate risk reduction </w:t>
      </w:r>
      <w:r w:rsidR="00C30D5E">
        <w:rPr>
          <w:sz w:val="24"/>
          <w:szCs w:val="24"/>
          <w:lang w:val="en-US"/>
        </w:rPr>
        <w:t>are</w:t>
      </w:r>
      <w:r w:rsidRPr="116CC6FA">
        <w:rPr>
          <w:sz w:val="24"/>
          <w:szCs w:val="24"/>
          <w:lang w:val="en-US"/>
        </w:rPr>
        <w:t xml:space="preserve"> an integral component of any </w:t>
      </w:r>
      <w:r w:rsidR="00FC55D8" w:rsidRPr="116CC6FA">
        <w:rPr>
          <w:sz w:val="24"/>
          <w:szCs w:val="24"/>
          <w:lang w:val="en-US"/>
        </w:rPr>
        <w:t xml:space="preserve">natural environment </w:t>
      </w:r>
      <w:r w:rsidRPr="116CC6FA">
        <w:rPr>
          <w:sz w:val="24"/>
          <w:szCs w:val="24"/>
          <w:lang w:val="en-US"/>
        </w:rPr>
        <w:t xml:space="preserve">work </w:t>
      </w:r>
      <w:proofErr w:type="spellStart"/>
      <w:r w:rsidRPr="116CC6FA">
        <w:rPr>
          <w:sz w:val="24"/>
          <w:szCs w:val="24"/>
          <w:lang w:val="en-US"/>
        </w:rPr>
        <w:t>programme</w:t>
      </w:r>
      <w:proofErr w:type="spellEnd"/>
      <w:r w:rsidRPr="116CC6FA">
        <w:rPr>
          <w:sz w:val="24"/>
          <w:szCs w:val="24"/>
          <w:lang w:val="en-US"/>
        </w:rPr>
        <w:t xml:space="preserve">. </w:t>
      </w:r>
    </w:p>
    <w:p w14:paraId="16E36592" w14:textId="0DFA9FFB" w:rsidR="00D66294" w:rsidRDefault="00571299" w:rsidP="578B439B">
      <w:pPr>
        <w:pStyle w:val="ListParagraph"/>
        <w:numPr>
          <w:ilvl w:val="0"/>
          <w:numId w:val="5"/>
        </w:numPr>
        <w:rPr>
          <w:sz w:val="24"/>
          <w:szCs w:val="24"/>
          <w:lang w:val="en-US"/>
        </w:rPr>
      </w:pPr>
      <w:r>
        <w:rPr>
          <w:sz w:val="24"/>
          <w:szCs w:val="24"/>
          <w:lang w:val="en-US"/>
        </w:rPr>
        <w:t>Engag</w:t>
      </w:r>
      <w:r w:rsidR="00C30D5E">
        <w:rPr>
          <w:sz w:val="24"/>
          <w:szCs w:val="24"/>
          <w:lang w:val="en-US"/>
        </w:rPr>
        <w:t>ing</w:t>
      </w:r>
      <w:r>
        <w:rPr>
          <w:sz w:val="24"/>
          <w:szCs w:val="24"/>
          <w:lang w:val="en-US"/>
        </w:rPr>
        <w:t xml:space="preserve"> with</w:t>
      </w:r>
      <w:r w:rsidR="00D66294" w:rsidRPr="116CC6FA">
        <w:rPr>
          <w:sz w:val="24"/>
          <w:szCs w:val="24"/>
          <w:lang w:val="en-US"/>
        </w:rPr>
        <w:t xml:space="preserve"> the other recovery environment workgroups and look</w:t>
      </w:r>
      <w:r w:rsidR="00C30D5E">
        <w:rPr>
          <w:sz w:val="24"/>
          <w:szCs w:val="24"/>
          <w:lang w:val="en-US"/>
        </w:rPr>
        <w:t>ing</w:t>
      </w:r>
      <w:r w:rsidR="00D66294" w:rsidRPr="116CC6FA">
        <w:rPr>
          <w:sz w:val="24"/>
          <w:szCs w:val="24"/>
          <w:lang w:val="en-US"/>
        </w:rPr>
        <w:t xml:space="preserve"> for opportunities to collaborate on shared outcomes by involving them in </w:t>
      </w:r>
      <w:r w:rsidR="009E59EA" w:rsidRPr="116CC6FA">
        <w:rPr>
          <w:sz w:val="24"/>
          <w:szCs w:val="24"/>
          <w:lang w:val="en-US"/>
        </w:rPr>
        <w:t xml:space="preserve">any </w:t>
      </w:r>
      <w:r w:rsidR="00FC55D8" w:rsidRPr="116CC6FA">
        <w:rPr>
          <w:sz w:val="24"/>
          <w:szCs w:val="24"/>
          <w:lang w:val="en-US"/>
        </w:rPr>
        <w:t xml:space="preserve">natural environment </w:t>
      </w:r>
      <w:r w:rsidR="00D66294" w:rsidRPr="116CC6FA">
        <w:rPr>
          <w:sz w:val="24"/>
          <w:szCs w:val="24"/>
          <w:lang w:val="en-US"/>
        </w:rPr>
        <w:t>project plans.</w:t>
      </w:r>
    </w:p>
    <w:p w14:paraId="2CBC4C43" w14:textId="77777777" w:rsidR="00D66294" w:rsidRDefault="00D66294" w:rsidP="0052326E">
      <w:pPr>
        <w:spacing w:before="240" w:after="240"/>
        <w:rPr>
          <w:b/>
          <w:sz w:val="28"/>
          <w:szCs w:val="28"/>
        </w:rPr>
      </w:pPr>
      <w:r w:rsidRPr="0052326E">
        <w:rPr>
          <w:b/>
          <w:sz w:val="28"/>
          <w:szCs w:val="28"/>
        </w:rPr>
        <w:t>Collaboration with the Recovery Office</w:t>
      </w:r>
    </w:p>
    <w:p w14:paraId="1BB7A22F" w14:textId="3610C6C3" w:rsidR="00C30D5E" w:rsidRPr="00B9691A" w:rsidRDefault="00C30D5E" w:rsidP="0052326E">
      <w:pPr>
        <w:spacing w:before="240" w:after="240"/>
        <w:rPr>
          <w:sz w:val="24"/>
          <w:szCs w:val="24"/>
        </w:rPr>
      </w:pPr>
      <w:r>
        <w:rPr>
          <w:sz w:val="24"/>
          <w:szCs w:val="24"/>
        </w:rPr>
        <w:t>The Natural RESG can support alignment with the Recovery Office by:</w:t>
      </w:r>
    </w:p>
    <w:p w14:paraId="4EC65EFC" w14:textId="0BD1AD8B" w:rsidR="00D66294" w:rsidRPr="00D66294" w:rsidRDefault="00D66294" w:rsidP="578B439B">
      <w:pPr>
        <w:pStyle w:val="ListParagraph"/>
        <w:numPr>
          <w:ilvl w:val="0"/>
          <w:numId w:val="3"/>
        </w:numPr>
        <w:rPr>
          <w:sz w:val="24"/>
          <w:szCs w:val="24"/>
          <w:lang w:val="en-US"/>
        </w:rPr>
      </w:pPr>
      <w:r w:rsidRPr="116CC6FA">
        <w:rPr>
          <w:sz w:val="24"/>
          <w:szCs w:val="24"/>
          <w:lang w:val="en-US"/>
        </w:rPr>
        <w:t>Facilitat</w:t>
      </w:r>
      <w:r w:rsidR="00C30D5E">
        <w:rPr>
          <w:sz w:val="24"/>
          <w:szCs w:val="24"/>
          <w:lang w:val="en-US"/>
        </w:rPr>
        <w:t>ing</w:t>
      </w:r>
      <w:r w:rsidRPr="116CC6FA">
        <w:rPr>
          <w:sz w:val="24"/>
          <w:szCs w:val="24"/>
          <w:lang w:val="en-US"/>
        </w:rPr>
        <w:t xml:space="preserve"> good information flows between the </w:t>
      </w:r>
      <w:r w:rsidR="00177B22" w:rsidRPr="116CC6FA">
        <w:rPr>
          <w:sz w:val="24"/>
          <w:szCs w:val="24"/>
          <w:lang w:val="en-US"/>
        </w:rPr>
        <w:t>Natural</w:t>
      </w:r>
      <w:r w:rsidRPr="116CC6FA">
        <w:rPr>
          <w:sz w:val="24"/>
          <w:szCs w:val="24"/>
          <w:lang w:val="en-US"/>
        </w:rPr>
        <w:t xml:space="preserve"> </w:t>
      </w:r>
      <w:r w:rsidR="00C30D5E">
        <w:rPr>
          <w:sz w:val="24"/>
          <w:szCs w:val="24"/>
          <w:lang w:val="en-US"/>
        </w:rPr>
        <w:t>RESG</w:t>
      </w:r>
      <w:r w:rsidR="00747241" w:rsidRPr="116CC6FA">
        <w:rPr>
          <w:sz w:val="24"/>
          <w:szCs w:val="24"/>
          <w:lang w:val="en-US"/>
        </w:rPr>
        <w:t xml:space="preserve"> </w:t>
      </w:r>
      <w:r w:rsidRPr="116CC6FA">
        <w:rPr>
          <w:sz w:val="24"/>
          <w:szCs w:val="24"/>
          <w:lang w:val="en-US"/>
        </w:rPr>
        <w:t xml:space="preserve">and the Recovery Office </w:t>
      </w:r>
      <w:proofErr w:type="spellStart"/>
      <w:r w:rsidRPr="116CC6FA">
        <w:rPr>
          <w:sz w:val="24"/>
          <w:szCs w:val="24"/>
          <w:lang w:val="en-US"/>
        </w:rPr>
        <w:t>Programme</w:t>
      </w:r>
      <w:proofErr w:type="spellEnd"/>
      <w:r w:rsidRPr="116CC6FA">
        <w:rPr>
          <w:sz w:val="24"/>
          <w:szCs w:val="24"/>
          <w:lang w:val="en-US"/>
        </w:rPr>
        <w:t xml:space="preserve"> Management </w:t>
      </w:r>
      <w:r w:rsidR="00A36FCA" w:rsidRPr="116CC6FA">
        <w:rPr>
          <w:sz w:val="24"/>
          <w:szCs w:val="24"/>
          <w:lang w:val="en-US"/>
        </w:rPr>
        <w:t>&amp; Delivery F</w:t>
      </w:r>
      <w:r w:rsidRPr="116CC6FA">
        <w:rPr>
          <w:sz w:val="24"/>
          <w:szCs w:val="24"/>
          <w:lang w:val="en-US"/>
        </w:rPr>
        <w:t>unction.</w:t>
      </w:r>
    </w:p>
    <w:p w14:paraId="4AB87FF0" w14:textId="76CF5FF9" w:rsidR="00A36FCA" w:rsidRPr="008C6EE4" w:rsidRDefault="00A36FCA" w:rsidP="578B439B">
      <w:pPr>
        <w:pStyle w:val="ListParagraph"/>
        <w:numPr>
          <w:ilvl w:val="0"/>
          <w:numId w:val="3"/>
        </w:numPr>
        <w:rPr>
          <w:sz w:val="24"/>
          <w:szCs w:val="24"/>
          <w:lang w:val="en-US"/>
        </w:rPr>
      </w:pPr>
      <w:r w:rsidRPr="008C6EE4">
        <w:rPr>
          <w:sz w:val="24"/>
          <w:szCs w:val="24"/>
          <w:lang w:val="en-US"/>
        </w:rPr>
        <w:t>Collaborat</w:t>
      </w:r>
      <w:r w:rsidR="00C30D5E">
        <w:rPr>
          <w:sz w:val="24"/>
          <w:szCs w:val="24"/>
          <w:lang w:val="en-US"/>
        </w:rPr>
        <w:t>ing</w:t>
      </w:r>
      <w:r w:rsidRPr="008C6EE4">
        <w:rPr>
          <w:sz w:val="24"/>
          <w:szCs w:val="24"/>
          <w:lang w:val="en-US"/>
        </w:rPr>
        <w:t xml:space="preserve"> with the Recovery Office on establishing and updating recovery </w:t>
      </w:r>
      <w:r w:rsidR="00ED6086" w:rsidRPr="008C6EE4">
        <w:rPr>
          <w:sz w:val="24"/>
          <w:szCs w:val="24"/>
          <w:lang w:val="en-US"/>
        </w:rPr>
        <w:t>objectives</w:t>
      </w:r>
      <w:r w:rsidR="00ED6086">
        <w:rPr>
          <w:sz w:val="24"/>
          <w:szCs w:val="24"/>
          <w:lang w:val="en-US"/>
        </w:rPr>
        <w:t xml:space="preserve"> and</w:t>
      </w:r>
      <w:r w:rsidRPr="008C6EE4">
        <w:rPr>
          <w:sz w:val="24"/>
          <w:szCs w:val="24"/>
          <w:lang w:val="en-US"/>
        </w:rPr>
        <w:t xml:space="preserve"> developing recovery work </w:t>
      </w:r>
      <w:proofErr w:type="spellStart"/>
      <w:r w:rsidRPr="008C6EE4">
        <w:rPr>
          <w:sz w:val="24"/>
          <w:szCs w:val="24"/>
          <w:lang w:val="en-US"/>
        </w:rPr>
        <w:t>programmes</w:t>
      </w:r>
      <w:proofErr w:type="spellEnd"/>
      <w:r w:rsidRPr="008C6EE4">
        <w:rPr>
          <w:sz w:val="24"/>
          <w:szCs w:val="24"/>
          <w:lang w:val="en-US"/>
        </w:rPr>
        <w:t xml:space="preserve">. </w:t>
      </w:r>
    </w:p>
    <w:p w14:paraId="0D0CE2AD" w14:textId="2013A16A" w:rsidR="00D66294" w:rsidRPr="00D66294" w:rsidRDefault="00D66294" w:rsidP="578B439B">
      <w:pPr>
        <w:pStyle w:val="ListParagraph"/>
        <w:numPr>
          <w:ilvl w:val="0"/>
          <w:numId w:val="3"/>
        </w:numPr>
        <w:rPr>
          <w:sz w:val="24"/>
          <w:szCs w:val="24"/>
        </w:rPr>
      </w:pPr>
      <w:r w:rsidRPr="578B439B">
        <w:rPr>
          <w:sz w:val="24"/>
          <w:szCs w:val="24"/>
        </w:rPr>
        <w:t>Assist</w:t>
      </w:r>
      <w:r w:rsidR="00ED6086">
        <w:rPr>
          <w:sz w:val="24"/>
          <w:szCs w:val="24"/>
        </w:rPr>
        <w:t>ing</w:t>
      </w:r>
      <w:r w:rsidRPr="578B439B">
        <w:rPr>
          <w:sz w:val="24"/>
          <w:szCs w:val="24"/>
        </w:rPr>
        <w:t xml:space="preserve"> the Recovery Office in its efforts</w:t>
      </w:r>
      <w:r w:rsidR="00ED6086">
        <w:rPr>
          <w:sz w:val="24"/>
          <w:szCs w:val="24"/>
        </w:rPr>
        <w:t xml:space="preserve"> to</w:t>
      </w:r>
      <w:r w:rsidRPr="578B439B">
        <w:rPr>
          <w:sz w:val="24"/>
          <w:szCs w:val="24"/>
        </w:rPr>
        <w:t xml:space="preserve"> build collective situational awareness across all workgroups by sharing timely intelligence on the </w:t>
      </w:r>
      <w:r w:rsidR="00FC55D8" w:rsidRPr="578B439B">
        <w:rPr>
          <w:sz w:val="24"/>
          <w:szCs w:val="24"/>
        </w:rPr>
        <w:t>n</w:t>
      </w:r>
      <w:r w:rsidR="00177B22" w:rsidRPr="578B439B">
        <w:rPr>
          <w:sz w:val="24"/>
          <w:szCs w:val="24"/>
        </w:rPr>
        <w:t>atural</w:t>
      </w:r>
      <w:r w:rsidRPr="578B439B">
        <w:rPr>
          <w:sz w:val="24"/>
          <w:szCs w:val="24"/>
        </w:rPr>
        <w:t xml:space="preserve"> </w:t>
      </w:r>
      <w:r w:rsidR="00FC55D8" w:rsidRPr="578B439B">
        <w:rPr>
          <w:sz w:val="24"/>
          <w:szCs w:val="24"/>
        </w:rPr>
        <w:t>e</w:t>
      </w:r>
      <w:r w:rsidRPr="578B439B">
        <w:rPr>
          <w:sz w:val="24"/>
          <w:szCs w:val="24"/>
        </w:rPr>
        <w:t>nvironment.</w:t>
      </w:r>
    </w:p>
    <w:p w14:paraId="4260C5DD" w14:textId="1734F13A" w:rsidR="00D66294" w:rsidRPr="00D66294" w:rsidRDefault="00D66294" w:rsidP="578B439B">
      <w:pPr>
        <w:pStyle w:val="ListParagraph"/>
        <w:numPr>
          <w:ilvl w:val="0"/>
          <w:numId w:val="3"/>
        </w:numPr>
        <w:rPr>
          <w:sz w:val="24"/>
          <w:szCs w:val="24"/>
        </w:rPr>
      </w:pPr>
      <w:r w:rsidRPr="578B439B">
        <w:rPr>
          <w:sz w:val="24"/>
          <w:szCs w:val="24"/>
        </w:rPr>
        <w:t>Collaborat</w:t>
      </w:r>
      <w:r w:rsidR="00ED6086">
        <w:rPr>
          <w:sz w:val="24"/>
          <w:szCs w:val="24"/>
        </w:rPr>
        <w:t>ing</w:t>
      </w:r>
      <w:r w:rsidRPr="578B439B">
        <w:rPr>
          <w:sz w:val="24"/>
          <w:szCs w:val="24"/>
        </w:rPr>
        <w:t xml:space="preserve"> with the Recovery Office to identify and manage recovery risks and opportunities. </w:t>
      </w:r>
    </w:p>
    <w:p w14:paraId="15937FE9" w14:textId="652E79BB" w:rsidR="00D66294" w:rsidRPr="00D66294" w:rsidRDefault="00D66294" w:rsidP="00D66294">
      <w:pPr>
        <w:pStyle w:val="ListParagraph"/>
        <w:numPr>
          <w:ilvl w:val="0"/>
          <w:numId w:val="3"/>
        </w:numPr>
        <w:rPr>
          <w:sz w:val="24"/>
          <w:szCs w:val="24"/>
        </w:rPr>
      </w:pPr>
      <w:r w:rsidRPr="00D66294">
        <w:rPr>
          <w:sz w:val="24"/>
          <w:szCs w:val="24"/>
        </w:rPr>
        <w:t>Coordinat</w:t>
      </w:r>
      <w:r w:rsidR="00ED6086">
        <w:rPr>
          <w:sz w:val="24"/>
          <w:szCs w:val="24"/>
        </w:rPr>
        <w:t>ing</w:t>
      </w:r>
      <w:r w:rsidRPr="00D66294">
        <w:rPr>
          <w:sz w:val="24"/>
          <w:szCs w:val="24"/>
        </w:rPr>
        <w:t xml:space="preserve"> public communications with the Recovery Office.</w:t>
      </w:r>
    </w:p>
    <w:p w14:paraId="1C21DE9D" w14:textId="41CA4B3F" w:rsidR="007921EC" w:rsidRPr="008C6EE4" w:rsidRDefault="007921EC" w:rsidP="578B439B">
      <w:pPr>
        <w:pStyle w:val="ListParagraph"/>
        <w:numPr>
          <w:ilvl w:val="0"/>
          <w:numId w:val="14"/>
        </w:numPr>
        <w:rPr>
          <w:sz w:val="24"/>
          <w:szCs w:val="24"/>
        </w:rPr>
      </w:pPr>
      <w:r w:rsidRPr="008C6EE4">
        <w:rPr>
          <w:sz w:val="24"/>
          <w:szCs w:val="24"/>
        </w:rPr>
        <w:t>Collaborat</w:t>
      </w:r>
      <w:r w:rsidR="00ED6086">
        <w:rPr>
          <w:sz w:val="24"/>
          <w:szCs w:val="24"/>
        </w:rPr>
        <w:t>ing</w:t>
      </w:r>
      <w:r w:rsidRPr="008C6EE4">
        <w:rPr>
          <w:sz w:val="24"/>
          <w:szCs w:val="24"/>
        </w:rPr>
        <w:t xml:space="preserve"> with the Recovery Office and other </w:t>
      </w:r>
      <w:r w:rsidR="00ED6086">
        <w:rPr>
          <w:sz w:val="24"/>
          <w:szCs w:val="24"/>
        </w:rPr>
        <w:t>RESGs</w:t>
      </w:r>
      <w:r w:rsidRPr="008C6EE4">
        <w:rPr>
          <w:sz w:val="24"/>
          <w:szCs w:val="24"/>
        </w:rPr>
        <w:t xml:space="preserve"> to scope recovery projects that contribute to recovery work programme objectives.</w:t>
      </w:r>
    </w:p>
    <w:p w14:paraId="5A65FB42" w14:textId="5719F242" w:rsidR="007921EC" w:rsidRPr="008C6EE4" w:rsidRDefault="007921EC" w:rsidP="007921EC">
      <w:pPr>
        <w:pStyle w:val="ListParagraph"/>
        <w:numPr>
          <w:ilvl w:val="0"/>
          <w:numId w:val="14"/>
        </w:numPr>
        <w:rPr>
          <w:sz w:val="24"/>
          <w:szCs w:val="24"/>
        </w:rPr>
      </w:pPr>
      <w:r w:rsidRPr="008C6EE4">
        <w:rPr>
          <w:sz w:val="24"/>
          <w:szCs w:val="24"/>
        </w:rPr>
        <w:t>Develop</w:t>
      </w:r>
      <w:r w:rsidR="00ED6086">
        <w:rPr>
          <w:sz w:val="24"/>
          <w:szCs w:val="24"/>
        </w:rPr>
        <w:t>ing</w:t>
      </w:r>
      <w:r w:rsidRPr="008C6EE4">
        <w:rPr>
          <w:sz w:val="24"/>
          <w:szCs w:val="24"/>
        </w:rPr>
        <w:t xml:space="preserve"> project teams</w:t>
      </w:r>
      <w:r w:rsidRPr="008C6EE4">
        <w:rPr>
          <w:rStyle w:val="FootnoteReference"/>
          <w:sz w:val="24"/>
          <w:szCs w:val="24"/>
        </w:rPr>
        <w:footnoteReference w:id="22"/>
      </w:r>
      <w:r w:rsidRPr="008C6EE4">
        <w:rPr>
          <w:sz w:val="24"/>
          <w:szCs w:val="24"/>
        </w:rPr>
        <w:t xml:space="preserve"> and lead</w:t>
      </w:r>
      <w:r w:rsidR="00ED6086">
        <w:rPr>
          <w:sz w:val="24"/>
          <w:szCs w:val="24"/>
        </w:rPr>
        <w:t>ing</w:t>
      </w:r>
      <w:r w:rsidRPr="008C6EE4">
        <w:rPr>
          <w:rStyle w:val="FootnoteReference"/>
          <w:sz w:val="24"/>
          <w:szCs w:val="24"/>
        </w:rPr>
        <w:footnoteReference w:id="23"/>
      </w:r>
      <w:r w:rsidRPr="008C6EE4">
        <w:rPr>
          <w:sz w:val="24"/>
          <w:szCs w:val="24"/>
        </w:rPr>
        <w:t xml:space="preserve"> or contribut</w:t>
      </w:r>
      <w:r w:rsidR="00ED6086">
        <w:rPr>
          <w:sz w:val="24"/>
          <w:szCs w:val="24"/>
        </w:rPr>
        <w:t>ing</w:t>
      </w:r>
      <w:r w:rsidRPr="008C6EE4">
        <w:rPr>
          <w:sz w:val="24"/>
          <w:szCs w:val="24"/>
        </w:rPr>
        <w:t xml:space="preserve"> to project planning and delivery. </w:t>
      </w:r>
    </w:p>
    <w:p w14:paraId="14D9A005" w14:textId="77777777" w:rsidR="009F0463" w:rsidRPr="005805E1" w:rsidRDefault="009F0463" w:rsidP="009F0463">
      <w:pPr>
        <w:pStyle w:val="ListParagraph"/>
        <w:numPr>
          <w:ilvl w:val="0"/>
          <w:numId w:val="14"/>
        </w:numPr>
        <w:rPr>
          <w:sz w:val="24"/>
          <w:szCs w:val="24"/>
        </w:rPr>
      </w:pPr>
      <w:r w:rsidRPr="005805E1">
        <w:rPr>
          <w:sz w:val="24"/>
          <w:szCs w:val="24"/>
        </w:rPr>
        <w:t>Shar</w:t>
      </w:r>
      <w:r>
        <w:rPr>
          <w:sz w:val="24"/>
          <w:szCs w:val="24"/>
        </w:rPr>
        <w:t>ing project plans</w:t>
      </w:r>
      <w:r w:rsidRPr="005805E1">
        <w:rPr>
          <w:sz w:val="24"/>
          <w:szCs w:val="24"/>
        </w:rPr>
        <w:t xml:space="preserve"> with the Recovery Office, including details on project phases, taskings, funding and resource requirements and risk assessments etc. </w:t>
      </w:r>
    </w:p>
    <w:p w14:paraId="5F8135B2" w14:textId="1DC020AB" w:rsidR="007921EC" w:rsidRPr="008C6EE4" w:rsidRDefault="007921EC" w:rsidP="007921EC">
      <w:pPr>
        <w:pStyle w:val="ListParagraph"/>
        <w:numPr>
          <w:ilvl w:val="0"/>
          <w:numId w:val="14"/>
        </w:numPr>
        <w:rPr>
          <w:sz w:val="24"/>
          <w:szCs w:val="24"/>
        </w:rPr>
      </w:pPr>
      <w:r w:rsidRPr="008C6EE4">
        <w:rPr>
          <w:sz w:val="24"/>
          <w:szCs w:val="24"/>
        </w:rPr>
        <w:t>Collaborat</w:t>
      </w:r>
      <w:r w:rsidR="009F0463">
        <w:rPr>
          <w:sz w:val="24"/>
          <w:szCs w:val="24"/>
        </w:rPr>
        <w:t>ing</w:t>
      </w:r>
      <w:r w:rsidRPr="008C6EE4">
        <w:rPr>
          <w:sz w:val="24"/>
          <w:szCs w:val="24"/>
        </w:rPr>
        <w:t xml:space="preserve"> with the Recovery Office on project related community engagement and public communication activities.</w:t>
      </w:r>
    </w:p>
    <w:p w14:paraId="7AF5CE8B" w14:textId="0A5EF4FC" w:rsidR="007921EC" w:rsidRPr="008C6EE4" w:rsidRDefault="007921EC" w:rsidP="007921EC">
      <w:pPr>
        <w:pStyle w:val="ListParagraph"/>
        <w:numPr>
          <w:ilvl w:val="0"/>
          <w:numId w:val="14"/>
        </w:numPr>
        <w:rPr>
          <w:sz w:val="24"/>
          <w:szCs w:val="24"/>
        </w:rPr>
      </w:pPr>
      <w:r w:rsidRPr="008C6EE4">
        <w:rPr>
          <w:sz w:val="24"/>
          <w:szCs w:val="24"/>
        </w:rPr>
        <w:lastRenderedPageBreak/>
        <w:t>Adher</w:t>
      </w:r>
      <w:r w:rsidR="009F0463">
        <w:rPr>
          <w:sz w:val="24"/>
          <w:szCs w:val="24"/>
        </w:rPr>
        <w:t>ing</w:t>
      </w:r>
      <w:r w:rsidRPr="008C6EE4">
        <w:rPr>
          <w:sz w:val="24"/>
          <w:szCs w:val="24"/>
        </w:rPr>
        <w:t xml:space="preserve"> to any other Recovery Office project reporting requirements</w:t>
      </w:r>
      <w:r w:rsidR="00EE1692">
        <w:rPr>
          <w:sz w:val="24"/>
          <w:szCs w:val="24"/>
        </w:rPr>
        <w:t>.</w:t>
      </w:r>
      <w:r w:rsidRPr="008C6EE4">
        <w:rPr>
          <w:rStyle w:val="FootnoteReference"/>
          <w:sz w:val="24"/>
          <w:szCs w:val="24"/>
        </w:rPr>
        <w:footnoteReference w:id="24"/>
      </w:r>
    </w:p>
    <w:p w14:paraId="569ED234" w14:textId="307A38DA" w:rsidR="00D66294" w:rsidRPr="00737600" w:rsidRDefault="00D66294" w:rsidP="00737600">
      <w:pPr>
        <w:spacing w:before="240" w:after="240"/>
        <w:rPr>
          <w:b/>
          <w:bCs/>
          <w:sz w:val="28"/>
          <w:szCs w:val="28"/>
        </w:rPr>
      </w:pPr>
      <w:r w:rsidRPr="00737600">
        <w:rPr>
          <w:b/>
          <w:bCs/>
          <w:sz w:val="28"/>
          <w:szCs w:val="28"/>
        </w:rPr>
        <w:t xml:space="preserve">Monitoring and Evaluation </w:t>
      </w:r>
    </w:p>
    <w:p w14:paraId="25F2F673" w14:textId="390FFDE7" w:rsidR="00D66294" w:rsidRPr="00D66294" w:rsidRDefault="00D66294" w:rsidP="00D66294">
      <w:pPr>
        <w:pStyle w:val="ListParagraph"/>
        <w:numPr>
          <w:ilvl w:val="0"/>
          <w:numId w:val="3"/>
        </w:numPr>
        <w:rPr>
          <w:sz w:val="24"/>
          <w:szCs w:val="24"/>
        </w:rPr>
      </w:pPr>
      <w:r w:rsidRPr="00D66294">
        <w:rPr>
          <w:sz w:val="24"/>
          <w:szCs w:val="24"/>
        </w:rPr>
        <w:t xml:space="preserve">Monitor change in the </w:t>
      </w:r>
      <w:r w:rsidR="00EE54BC">
        <w:rPr>
          <w:sz w:val="24"/>
          <w:szCs w:val="24"/>
        </w:rPr>
        <w:t>n</w:t>
      </w:r>
      <w:r w:rsidR="00177B22">
        <w:rPr>
          <w:sz w:val="24"/>
          <w:szCs w:val="24"/>
        </w:rPr>
        <w:t>atural</w:t>
      </w:r>
      <w:r w:rsidRPr="00D66294">
        <w:rPr>
          <w:sz w:val="24"/>
          <w:szCs w:val="24"/>
        </w:rPr>
        <w:t xml:space="preserve"> </w:t>
      </w:r>
      <w:r w:rsidR="00EE54BC">
        <w:rPr>
          <w:sz w:val="24"/>
          <w:szCs w:val="24"/>
        </w:rPr>
        <w:t>e</w:t>
      </w:r>
      <w:r w:rsidRPr="00D66294">
        <w:rPr>
          <w:sz w:val="24"/>
          <w:szCs w:val="24"/>
        </w:rPr>
        <w:t xml:space="preserve">nvironment and stay responsive to evolving needs. </w:t>
      </w:r>
    </w:p>
    <w:p w14:paraId="74E56048" w14:textId="1D2B12E9" w:rsidR="00D66294" w:rsidRPr="00D66294" w:rsidRDefault="00D66294" w:rsidP="00D66294">
      <w:pPr>
        <w:pStyle w:val="ListParagraph"/>
        <w:numPr>
          <w:ilvl w:val="0"/>
          <w:numId w:val="3"/>
        </w:numPr>
        <w:rPr>
          <w:sz w:val="24"/>
          <w:szCs w:val="24"/>
        </w:rPr>
      </w:pPr>
      <w:r w:rsidRPr="00D66294">
        <w:rPr>
          <w:sz w:val="24"/>
          <w:szCs w:val="24"/>
        </w:rPr>
        <w:t xml:space="preserve">Engage with affected communities and evaluate the effectiveness of </w:t>
      </w:r>
      <w:r w:rsidR="00485119">
        <w:rPr>
          <w:sz w:val="24"/>
          <w:szCs w:val="24"/>
        </w:rPr>
        <w:t>natural</w:t>
      </w:r>
      <w:r w:rsidR="00485119" w:rsidRPr="00464759">
        <w:rPr>
          <w:sz w:val="24"/>
          <w:szCs w:val="24"/>
        </w:rPr>
        <w:t xml:space="preserve"> </w:t>
      </w:r>
      <w:r w:rsidR="00485119">
        <w:rPr>
          <w:sz w:val="24"/>
          <w:szCs w:val="24"/>
        </w:rPr>
        <w:t>e</w:t>
      </w:r>
      <w:r w:rsidR="00485119" w:rsidRPr="00464759">
        <w:rPr>
          <w:sz w:val="24"/>
          <w:szCs w:val="24"/>
        </w:rPr>
        <w:t xml:space="preserve">nvironment </w:t>
      </w:r>
      <w:r w:rsidRPr="00D66294">
        <w:rPr>
          <w:sz w:val="24"/>
          <w:szCs w:val="24"/>
        </w:rPr>
        <w:t xml:space="preserve">recovery projects. </w:t>
      </w:r>
    </w:p>
    <w:p w14:paraId="3A88CC7E" w14:textId="77777777" w:rsidR="009A7A5F" w:rsidRPr="008C6EE4" w:rsidRDefault="009A7A5F" w:rsidP="009A7A5F">
      <w:pPr>
        <w:spacing w:before="240" w:after="240"/>
        <w:rPr>
          <w:b/>
          <w:sz w:val="28"/>
          <w:szCs w:val="28"/>
        </w:rPr>
      </w:pPr>
      <w:r w:rsidRPr="008C6EE4">
        <w:rPr>
          <w:b/>
          <w:sz w:val="28"/>
          <w:szCs w:val="28"/>
        </w:rPr>
        <w:t xml:space="preserve">Meeting Schedule </w:t>
      </w:r>
    </w:p>
    <w:p w14:paraId="2D19CE66" w14:textId="73DDBFC6" w:rsidR="009A7A5F" w:rsidRPr="008C6EE4" w:rsidRDefault="009A7A5F" w:rsidP="009A7A5F">
      <w:pPr>
        <w:pStyle w:val="ListParagraph"/>
        <w:numPr>
          <w:ilvl w:val="0"/>
          <w:numId w:val="14"/>
        </w:numPr>
        <w:rPr>
          <w:b/>
          <w:sz w:val="28"/>
          <w:szCs w:val="28"/>
        </w:rPr>
      </w:pPr>
      <w:r w:rsidRPr="008C6EE4">
        <w:rPr>
          <w:sz w:val="24"/>
          <w:szCs w:val="24"/>
        </w:rPr>
        <w:t xml:space="preserve">The schedule and agenda of </w:t>
      </w:r>
      <w:r w:rsidR="00901050">
        <w:rPr>
          <w:sz w:val="24"/>
          <w:szCs w:val="24"/>
        </w:rPr>
        <w:t>RESG</w:t>
      </w:r>
      <w:r w:rsidRPr="008C6EE4">
        <w:rPr>
          <w:sz w:val="24"/>
          <w:szCs w:val="24"/>
        </w:rPr>
        <w:t xml:space="preserve"> planning meetings will be set and managed by the </w:t>
      </w:r>
      <w:r w:rsidR="00963EC5">
        <w:rPr>
          <w:sz w:val="24"/>
          <w:szCs w:val="24"/>
        </w:rPr>
        <w:t>RESG</w:t>
      </w:r>
      <w:r w:rsidRPr="008C6EE4">
        <w:rPr>
          <w:sz w:val="24"/>
          <w:szCs w:val="24"/>
        </w:rPr>
        <w:t xml:space="preserve"> Chair in collaboration with the Recovery Office</w:t>
      </w:r>
      <w:r w:rsidR="00EE1692">
        <w:rPr>
          <w:sz w:val="24"/>
          <w:szCs w:val="24"/>
        </w:rPr>
        <w:t>.</w:t>
      </w:r>
      <w:r w:rsidRPr="008C6EE4">
        <w:rPr>
          <w:rStyle w:val="FootnoteReference"/>
          <w:sz w:val="28"/>
          <w:szCs w:val="28"/>
        </w:rPr>
        <w:footnoteReference w:id="25"/>
      </w:r>
    </w:p>
    <w:p w14:paraId="520FE39D" w14:textId="77777777" w:rsidR="009A7A5F" w:rsidRPr="008C6EE4" w:rsidRDefault="009A7A5F" w:rsidP="009A7A5F">
      <w:pPr>
        <w:spacing w:before="240" w:after="240"/>
        <w:rPr>
          <w:b/>
          <w:sz w:val="28"/>
          <w:szCs w:val="28"/>
        </w:rPr>
      </w:pPr>
      <w:r w:rsidRPr="008C6EE4">
        <w:rPr>
          <w:b/>
          <w:sz w:val="28"/>
          <w:szCs w:val="28"/>
        </w:rPr>
        <w:t>Representation</w:t>
      </w:r>
    </w:p>
    <w:p w14:paraId="469BDF97" w14:textId="12FE12B9" w:rsidR="009A7A5F" w:rsidRPr="008C6EE4" w:rsidRDefault="009A7A5F" w:rsidP="578B439B">
      <w:pPr>
        <w:pStyle w:val="ListParagraph"/>
        <w:numPr>
          <w:ilvl w:val="0"/>
          <w:numId w:val="14"/>
        </w:numPr>
        <w:rPr>
          <w:sz w:val="24"/>
          <w:szCs w:val="24"/>
        </w:rPr>
      </w:pPr>
      <w:r w:rsidRPr="008C6EE4">
        <w:rPr>
          <w:sz w:val="24"/>
          <w:szCs w:val="24"/>
        </w:rPr>
        <w:t xml:space="preserve">The </w:t>
      </w:r>
      <w:r w:rsidR="00737600" w:rsidRPr="008C6EE4">
        <w:rPr>
          <w:sz w:val="24"/>
          <w:szCs w:val="24"/>
        </w:rPr>
        <w:t>Natural</w:t>
      </w:r>
      <w:r w:rsidRPr="008C6EE4">
        <w:rPr>
          <w:sz w:val="24"/>
          <w:szCs w:val="24"/>
        </w:rPr>
        <w:t xml:space="preserve"> </w:t>
      </w:r>
      <w:r w:rsidR="00A95EC6">
        <w:rPr>
          <w:sz w:val="24"/>
          <w:szCs w:val="24"/>
        </w:rPr>
        <w:t>RESG</w:t>
      </w:r>
      <w:r w:rsidRPr="008C6EE4">
        <w:rPr>
          <w:sz w:val="24"/>
          <w:szCs w:val="24"/>
        </w:rPr>
        <w:t xml:space="preserve"> Chair (or Deputy</w:t>
      </w:r>
      <w:r w:rsidR="00A95EC6">
        <w:rPr>
          <w:sz w:val="24"/>
          <w:szCs w:val="24"/>
        </w:rPr>
        <w:t xml:space="preserve"> Chair</w:t>
      </w:r>
      <w:r w:rsidRPr="008C6EE4">
        <w:rPr>
          <w:sz w:val="24"/>
          <w:szCs w:val="24"/>
        </w:rPr>
        <w:t xml:space="preserve">) will represent the </w:t>
      </w:r>
      <w:r w:rsidR="00306E12" w:rsidRPr="008C6EE4">
        <w:rPr>
          <w:sz w:val="24"/>
          <w:szCs w:val="24"/>
        </w:rPr>
        <w:t>Natural</w:t>
      </w:r>
      <w:r w:rsidRPr="008C6EE4">
        <w:rPr>
          <w:sz w:val="24"/>
          <w:szCs w:val="24"/>
        </w:rPr>
        <w:t xml:space="preserve"> </w:t>
      </w:r>
      <w:r w:rsidR="00A95EC6">
        <w:rPr>
          <w:sz w:val="24"/>
          <w:szCs w:val="24"/>
        </w:rPr>
        <w:t xml:space="preserve">RESG </w:t>
      </w:r>
      <w:r w:rsidRPr="008C6EE4">
        <w:rPr>
          <w:sz w:val="24"/>
          <w:szCs w:val="24"/>
        </w:rPr>
        <w:t xml:space="preserve">and maintain the direct relationship with the Recovery Office and other </w:t>
      </w:r>
      <w:r w:rsidR="00A95EC6">
        <w:rPr>
          <w:sz w:val="24"/>
          <w:szCs w:val="24"/>
        </w:rPr>
        <w:t>RESG</w:t>
      </w:r>
      <w:r w:rsidRPr="008C6EE4">
        <w:rPr>
          <w:sz w:val="24"/>
          <w:szCs w:val="24"/>
        </w:rPr>
        <w:t xml:space="preserve"> Chairs.</w:t>
      </w:r>
    </w:p>
    <w:p w14:paraId="1095FD83" w14:textId="37B73186" w:rsidR="006972D9" w:rsidRDefault="006972D9" w:rsidP="0052326E">
      <w:pPr>
        <w:spacing w:before="240" w:after="240"/>
        <w:rPr>
          <w:b/>
          <w:bCs/>
          <w:sz w:val="28"/>
          <w:szCs w:val="28"/>
        </w:rPr>
      </w:pPr>
      <w:r w:rsidRPr="0C230D4A">
        <w:rPr>
          <w:b/>
          <w:bCs/>
          <w:sz w:val="28"/>
          <w:szCs w:val="28"/>
        </w:rPr>
        <w:t xml:space="preserve">Potential Natural Environment </w:t>
      </w:r>
      <w:r w:rsidR="40E005F5" w:rsidRPr="0C230D4A">
        <w:rPr>
          <w:b/>
          <w:bCs/>
          <w:sz w:val="28"/>
          <w:szCs w:val="28"/>
        </w:rPr>
        <w:t>Membership/ Partners</w:t>
      </w:r>
    </w:p>
    <w:p w14:paraId="77BC9599" w14:textId="58B0B996" w:rsidR="62E9C639" w:rsidRDefault="62E9C639" w:rsidP="7D0E8147">
      <w:pPr>
        <w:pStyle w:val="ListParagraph"/>
        <w:numPr>
          <w:ilvl w:val="0"/>
          <w:numId w:val="10"/>
        </w:numPr>
        <w:rPr>
          <w:sz w:val="24"/>
          <w:szCs w:val="24"/>
        </w:rPr>
      </w:pPr>
      <w:r w:rsidRPr="0C230D4A">
        <w:rPr>
          <w:sz w:val="24"/>
          <w:szCs w:val="24"/>
        </w:rPr>
        <w:t>Local level</w:t>
      </w:r>
    </w:p>
    <w:p w14:paraId="22B251F2" w14:textId="2FA23959" w:rsidR="62E9C639" w:rsidRDefault="62E9C639" w:rsidP="0C230D4A">
      <w:pPr>
        <w:pStyle w:val="ListParagraph"/>
        <w:numPr>
          <w:ilvl w:val="1"/>
          <w:numId w:val="10"/>
        </w:numPr>
        <w:rPr>
          <w:sz w:val="24"/>
          <w:szCs w:val="24"/>
        </w:rPr>
      </w:pPr>
      <w:r w:rsidRPr="0C230D4A">
        <w:rPr>
          <w:sz w:val="24"/>
          <w:szCs w:val="24"/>
        </w:rPr>
        <w:t xml:space="preserve">Primary sector stakeholder and advocacy groups </w:t>
      </w:r>
    </w:p>
    <w:p w14:paraId="7EA66E7F" w14:textId="7A61B3E4" w:rsidR="62E9C639" w:rsidRDefault="62E9C639" w:rsidP="0C230D4A">
      <w:pPr>
        <w:pStyle w:val="ListParagraph"/>
        <w:numPr>
          <w:ilvl w:val="1"/>
          <w:numId w:val="10"/>
        </w:numPr>
        <w:rPr>
          <w:sz w:val="24"/>
          <w:szCs w:val="24"/>
        </w:rPr>
      </w:pPr>
      <w:r w:rsidRPr="0C230D4A">
        <w:rPr>
          <w:sz w:val="24"/>
          <w:szCs w:val="24"/>
        </w:rPr>
        <w:t xml:space="preserve">Local volunteer groups with an environment focus </w:t>
      </w:r>
    </w:p>
    <w:p w14:paraId="59CF08F3" w14:textId="71AF3370" w:rsidR="62E9C639" w:rsidRDefault="62E9C639" w:rsidP="0C230D4A">
      <w:pPr>
        <w:pStyle w:val="ListParagraph"/>
        <w:numPr>
          <w:ilvl w:val="1"/>
          <w:numId w:val="10"/>
        </w:numPr>
        <w:rPr>
          <w:sz w:val="24"/>
          <w:szCs w:val="24"/>
        </w:rPr>
      </w:pPr>
      <w:r w:rsidRPr="0C230D4A">
        <w:rPr>
          <w:sz w:val="24"/>
          <w:szCs w:val="24"/>
        </w:rPr>
        <w:t>Department of Conservation (local)</w:t>
      </w:r>
    </w:p>
    <w:p w14:paraId="47982F41" w14:textId="6E1D3FC5" w:rsidR="006972D9" w:rsidRDefault="62E9C639" w:rsidP="0C230D4A">
      <w:pPr>
        <w:pStyle w:val="ListParagraph"/>
        <w:numPr>
          <w:ilvl w:val="1"/>
          <w:numId w:val="10"/>
        </w:numPr>
        <w:rPr>
          <w:sz w:val="24"/>
          <w:szCs w:val="24"/>
        </w:rPr>
      </w:pPr>
      <w:r w:rsidRPr="0C230D4A">
        <w:rPr>
          <w:sz w:val="24"/>
          <w:szCs w:val="24"/>
        </w:rPr>
        <w:t>Territorial Authority reps for environmental health, waste management and resource consents</w:t>
      </w:r>
    </w:p>
    <w:p w14:paraId="3620E352" w14:textId="491C4583" w:rsidR="006972D9" w:rsidRDefault="62E9C639" w:rsidP="0C230D4A">
      <w:pPr>
        <w:pStyle w:val="ListParagraph"/>
        <w:numPr>
          <w:ilvl w:val="1"/>
          <w:numId w:val="10"/>
        </w:numPr>
        <w:rPr>
          <w:sz w:val="24"/>
          <w:szCs w:val="24"/>
        </w:rPr>
      </w:pPr>
      <w:r w:rsidRPr="0C230D4A">
        <w:rPr>
          <w:sz w:val="24"/>
          <w:szCs w:val="24"/>
        </w:rPr>
        <w:t xml:space="preserve">Public Health </w:t>
      </w:r>
    </w:p>
    <w:p w14:paraId="440A8A91" w14:textId="1675467F" w:rsidR="006972D9" w:rsidRDefault="62E9C639" w:rsidP="0C230D4A">
      <w:pPr>
        <w:pStyle w:val="ListParagraph"/>
        <w:numPr>
          <w:ilvl w:val="1"/>
          <w:numId w:val="10"/>
        </w:numPr>
        <w:rPr>
          <w:sz w:val="24"/>
          <w:szCs w:val="24"/>
        </w:rPr>
      </w:pPr>
      <w:r w:rsidRPr="0C230D4A">
        <w:rPr>
          <w:sz w:val="24"/>
          <w:szCs w:val="24"/>
        </w:rPr>
        <w:t>Regional Council</w:t>
      </w:r>
    </w:p>
    <w:p w14:paraId="5B76E935" w14:textId="72A97261" w:rsidR="006972D9" w:rsidRPr="00DE5590" w:rsidRDefault="00DE5590" w:rsidP="00DE5590">
      <w:pPr>
        <w:pStyle w:val="ListParagraph"/>
        <w:numPr>
          <w:ilvl w:val="1"/>
          <w:numId w:val="10"/>
        </w:numPr>
        <w:rPr>
          <w:sz w:val="24"/>
          <w:szCs w:val="24"/>
        </w:rPr>
      </w:pPr>
      <w:r w:rsidRPr="00DE0094">
        <w:rPr>
          <w:sz w:val="24"/>
          <w:szCs w:val="24"/>
        </w:rPr>
        <w:t>Hapū and iwi </w:t>
      </w:r>
      <w:r w:rsidR="62E9C639" w:rsidRPr="00DE5590">
        <w:rPr>
          <w:sz w:val="24"/>
          <w:szCs w:val="24"/>
        </w:rPr>
        <w:t>representation</w:t>
      </w:r>
      <w:r w:rsidR="5B347830" w:rsidRPr="00DE5590">
        <w:rPr>
          <w:sz w:val="24"/>
          <w:szCs w:val="24"/>
        </w:rPr>
        <w:t xml:space="preserve"> </w:t>
      </w:r>
    </w:p>
    <w:p w14:paraId="7FEEB0C8" w14:textId="55D1F254" w:rsidR="006972D9" w:rsidRDefault="5B347830" w:rsidP="0C230D4A">
      <w:pPr>
        <w:pStyle w:val="ListParagraph"/>
        <w:numPr>
          <w:ilvl w:val="1"/>
          <w:numId w:val="10"/>
        </w:numPr>
        <w:rPr>
          <w:sz w:val="24"/>
          <w:szCs w:val="24"/>
        </w:rPr>
      </w:pPr>
      <w:r w:rsidRPr="0C230D4A">
        <w:rPr>
          <w:sz w:val="24"/>
          <w:szCs w:val="24"/>
        </w:rPr>
        <w:t xml:space="preserve">Community based natural heritage </w:t>
      </w:r>
      <w:proofErr w:type="gramStart"/>
      <w:r w:rsidRPr="0C230D4A">
        <w:rPr>
          <w:sz w:val="24"/>
          <w:szCs w:val="24"/>
        </w:rPr>
        <w:t>groups</w:t>
      </w:r>
      <w:proofErr w:type="gramEnd"/>
    </w:p>
    <w:p w14:paraId="1FF7DB3A" w14:textId="59F48764" w:rsidR="006972D9" w:rsidRDefault="006972D9" w:rsidP="0C230D4A">
      <w:pPr>
        <w:pStyle w:val="ListParagraph"/>
        <w:ind w:left="1440"/>
        <w:rPr>
          <w:sz w:val="24"/>
          <w:szCs w:val="24"/>
        </w:rPr>
      </w:pPr>
    </w:p>
    <w:p w14:paraId="2C1C3AAA" w14:textId="249286F8" w:rsidR="006972D9" w:rsidRDefault="62E9C639" w:rsidP="006972D9">
      <w:pPr>
        <w:pStyle w:val="ListParagraph"/>
        <w:numPr>
          <w:ilvl w:val="0"/>
          <w:numId w:val="10"/>
        </w:numPr>
        <w:rPr>
          <w:sz w:val="24"/>
          <w:szCs w:val="24"/>
        </w:rPr>
      </w:pPr>
      <w:r w:rsidRPr="0C230D4A">
        <w:rPr>
          <w:sz w:val="24"/>
          <w:szCs w:val="24"/>
        </w:rPr>
        <w:t>CDEM Group Level</w:t>
      </w:r>
    </w:p>
    <w:p w14:paraId="47ECBF0D" w14:textId="43A128D4" w:rsidR="006972D9" w:rsidRDefault="62E9C639" w:rsidP="0C230D4A">
      <w:pPr>
        <w:pStyle w:val="ListParagraph"/>
        <w:numPr>
          <w:ilvl w:val="1"/>
          <w:numId w:val="10"/>
        </w:numPr>
        <w:rPr>
          <w:sz w:val="24"/>
          <w:szCs w:val="24"/>
        </w:rPr>
      </w:pPr>
      <w:r w:rsidRPr="0C230D4A">
        <w:rPr>
          <w:sz w:val="24"/>
          <w:szCs w:val="24"/>
        </w:rPr>
        <w:t>Regional Council</w:t>
      </w:r>
    </w:p>
    <w:p w14:paraId="02E2B442" w14:textId="3E69ADBE" w:rsidR="006972D9" w:rsidRDefault="62E9C639" w:rsidP="0C230D4A">
      <w:pPr>
        <w:pStyle w:val="ListParagraph"/>
        <w:numPr>
          <w:ilvl w:val="1"/>
          <w:numId w:val="10"/>
        </w:numPr>
        <w:rPr>
          <w:sz w:val="24"/>
          <w:szCs w:val="24"/>
        </w:rPr>
      </w:pPr>
      <w:r w:rsidRPr="0C230D4A">
        <w:rPr>
          <w:sz w:val="24"/>
          <w:szCs w:val="24"/>
        </w:rPr>
        <w:t>Department of Conservation (regional)</w:t>
      </w:r>
    </w:p>
    <w:p w14:paraId="25096778" w14:textId="42D3303A" w:rsidR="006972D9" w:rsidRDefault="62E9C639" w:rsidP="0C230D4A">
      <w:pPr>
        <w:pStyle w:val="ListParagraph"/>
        <w:numPr>
          <w:ilvl w:val="1"/>
          <w:numId w:val="10"/>
        </w:numPr>
        <w:rPr>
          <w:sz w:val="24"/>
          <w:szCs w:val="24"/>
        </w:rPr>
      </w:pPr>
      <w:r w:rsidRPr="0C230D4A">
        <w:rPr>
          <w:sz w:val="24"/>
          <w:szCs w:val="24"/>
        </w:rPr>
        <w:t>Hazard specialists</w:t>
      </w:r>
    </w:p>
    <w:p w14:paraId="3D8AB111" w14:textId="2DCE389B" w:rsidR="006972D9" w:rsidRDefault="62E9C639" w:rsidP="0C230D4A">
      <w:pPr>
        <w:pStyle w:val="ListParagraph"/>
        <w:numPr>
          <w:ilvl w:val="1"/>
          <w:numId w:val="10"/>
        </w:numPr>
        <w:rPr>
          <w:sz w:val="24"/>
          <w:szCs w:val="24"/>
        </w:rPr>
      </w:pPr>
      <w:r w:rsidRPr="0C230D4A">
        <w:rPr>
          <w:sz w:val="24"/>
          <w:szCs w:val="24"/>
        </w:rPr>
        <w:t xml:space="preserve">Ministry for the Environment </w:t>
      </w:r>
    </w:p>
    <w:p w14:paraId="48C6D41E" w14:textId="02AC04EE" w:rsidR="006972D9" w:rsidRDefault="62E9C639" w:rsidP="0C230D4A">
      <w:pPr>
        <w:pStyle w:val="ListParagraph"/>
        <w:numPr>
          <w:ilvl w:val="1"/>
          <w:numId w:val="10"/>
        </w:numPr>
        <w:rPr>
          <w:sz w:val="24"/>
          <w:szCs w:val="24"/>
        </w:rPr>
      </w:pPr>
      <w:r w:rsidRPr="0C230D4A">
        <w:rPr>
          <w:sz w:val="24"/>
          <w:szCs w:val="24"/>
        </w:rPr>
        <w:t>MPI</w:t>
      </w:r>
    </w:p>
    <w:p w14:paraId="7034CB26" w14:textId="2B53FC46" w:rsidR="006972D9" w:rsidRPr="00DE5590" w:rsidRDefault="00DE5590" w:rsidP="00DE5590">
      <w:pPr>
        <w:pStyle w:val="ListParagraph"/>
        <w:numPr>
          <w:ilvl w:val="1"/>
          <w:numId w:val="10"/>
        </w:numPr>
        <w:rPr>
          <w:sz w:val="24"/>
          <w:szCs w:val="24"/>
        </w:rPr>
      </w:pPr>
      <w:r w:rsidRPr="00DE0094">
        <w:rPr>
          <w:sz w:val="24"/>
          <w:szCs w:val="24"/>
        </w:rPr>
        <w:lastRenderedPageBreak/>
        <w:t>Hapū and iwi </w:t>
      </w:r>
      <w:r w:rsidR="62E9C639" w:rsidRPr="00DE5590">
        <w:rPr>
          <w:sz w:val="24"/>
          <w:szCs w:val="24"/>
        </w:rPr>
        <w:t xml:space="preserve">representation </w:t>
      </w:r>
    </w:p>
    <w:p w14:paraId="3DFA1007" w14:textId="21B9BCE5" w:rsidR="006972D9" w:rsidRDefault="001E2C78" w:rsidP="0C230D4A">
      <w:pPr>
        <w:pStyle w:val="ListParagraph"/>
        <w:numPr>
          <w:ilvl w:val="1"/>
          <w:numId w:val="10"/>
        </w:numPr>
        <w:rPr>
          <w:sz w:val="24"/>
          <w:szCs w:val="24"/>
        </w:rPr>
      </w:pPr>
      <w:r w:rsidRPr="0C230D4A">
        <w:rPr>
          <w:sz w:val="24"/>
          <w:szCs w:val="24"/>
        </w:rPr>
        <w:t xml:space="preserve">Environmental Protection Authority </w:t>
      </w:r>
    </w:p>
    <w:p w14:paraId="3A919E69" w14:textId="170FE80C" w:rsidR="006972D9" w:rsidRDefault="001E2C78" w:rsidP="0C230D4A">
      <w:pPr>
        <w:pStyle w:val="ListParagraph"/>
        <w:numPr>
          <w:ilvl w:val="1"/>
          <w:numId w:val="10"/>
        </w:numPr>
        <w:rPr>
          <w:sz w:val="24"/>
          <w:szCs w:val="24"/>
        </w:rPr>
      </w:pPr>
      <w:r w:rsidRPr="0C230D4A">
        <w:rPr>
          <w:sz w:val="24"/>
          <w:szCs w:val="24"/>
        </w:rPr>
        <w:t xml:space="preserve">Land </w:t>
      </w:r>
      <w:r w:rsidR="00121732" w:rsidRPr="0C230D4A">
        <w:rPr>
          <w:sz w:val="24"/>
          <w:szCs w:val="24"/>
        </w:rPr>
        <w:t>Information</w:t>
      </w:r>
      <w:r w:rsidRPr="0C230D4A">
        <w:rPr>
          <w:sz w:val="24"/>
          <w:szCs w:val="24"/>
        </w:rPr>
        <w:t xml:space="preserve"> NZ </w:t>
      </w:r>
    </w:p>
    <w:p w14:paraId="535A07E3" w14:textId="2F0B50EE" w:rsidR="006972D9" w:rsidRDefault="00E50A77" w:rsidP="0C230D4A">
      <w:pPr>
        <w:pStyle w:val="ListParagraph"/>
        <w:numPr>
          <w:ilvl w:val="1"/>
          <w:numId w:val="10"/>
        </w:numPr>
        <w:rPr>
          <w:sz w:val="24"/>
          <w:szCs w:val="24"/>
        </w:rPr>
      </w:pPr>
      <w:r w:rsidRPr="0C230D4A">
        <w:rPr>
          <w:sz w:val="24"/>
          <w:szCs w:val="24"/>
        </w:rPr>
        <w:t>Water Services Regulator</w:t>
      </w:r>
    </w:p>
    <w:p w14:paraId="629A11AB" w14:textId="4C895817" w:rsidR="006972D9" w:rsidRDefault="2DF022D3" w:rsidP="0C230D4A">
      <w:pPr>
        <w:pStyle w:val="ListParagraph"/>
        <w:numPr>
          <w:ilvl w:val="1"/>
          <w:numId w:val="10"/>
        </w:numPr>
        <w:rPr>
          <w:sz w:val="24"/>
          <w:szCs w:val="24"/>
        </w:rPr>
      </w:pPr>
      <w:r w:rsidRPr="0C230D4A">
        <w:rPr>
          <w:sz w:val="24"/>
          <w:szCs w:val="24"/>
        </w:rPr>
        <w:t>R</w:t>
      </w:r>
      <w:r w:rsidR="00B66236" w:rsidRPr="0C230D4A">
        <w:rPr>
          <w:sz w:val="24"/>
          <w:szCs w:val="24"/>
        </w:rPr>
        <w:t xml:space="preserve">egional </w:t>
      </w:r>
      <w:r w:rsidR="6E2478E1" w:rsidRPr="0C230D4A">
        <w:rPr>
          <w:sz w:val="24"/>
          <w:szCs w:val="24"/>
        </w:rPr>
        <w:t>C</w:t>
      </w:r>
      <w:r w:rsidR="00B66236" w:rsidRPr="0C230D4A">
        <w:rPr>
          <w:sz w:val="24"/>
          <w:szCs w:val="24"/>
        </w:rPr>
        <w:t xml:space="preserve">ouncil parks &amp; recreation and </w:t>
      </w:r>
      <w:r w:rsidR="002D39BF" w:rsidRPr="0C230D4A">
        <w:rPr>
          <w:sz w:val="24"/>
          <w:szCs w:val="24"/>
        </w:rPr>
        <w:t>river &amp; stream</w:t>
      </w:r>
      <w:r w:rsidR="00B66236" w:rsidRPr="0C230D4A">
        <w:rPr>
          <w:sz w:val="24"/>
          <w:szCs w:val="24"/>
        </w:rPr>
        <w:t xml:space="preserve"> management teams </w:t>
      </w:r>
      <w:r w:rsidR="006972D9" w:rsidRPr="0C230D4A">
        <w:rPr>
          <w:sz w:val="24"/>
          <w:szCs w:val="24"/>
        </w:rPr>
        <w:t>etc.</w:t>
      </w:r>
    </w:p>
    <w:p w14:paraId="4BA4AD07" w14:textId="6F601757" w:rsidR="006972D9" w:rsidRDefault="002D39BF" w:rsidP="0C230D4A">
      <w:pPr>
        <w:pStyle w:val="ListParagraph"/>
        <w:numPr>
          <w:ilvl w:val="1"/>
          <w:numId w:val="10"/>
        </w:numPr>
        <w:rPr>
          <w:sz w:val="24"/>
          <w:szCs w:val="24"/>
        </w:rPr>
      </w:pPr>
      <w:r w:rsidRPr="0C230D4A">
        <w:rPr>
          <w:sz w:val="24"/>
          <w:szCs w:val="24"/>
        </w:rPr>
        <w:t>NGO’s (e.g. Forest and Bird</w:t>
      </w:r>
      <w:r w:rsidR="00D420ED" w:rsidRPr="0C230D4A">
        <w:rPr>
          <w:sz w:val="24"/>
          <w:szCs w:val="24"/>
        </w:rPr>
        <w:t>)</w:t>
      </w:r>
    </w:p>
    <w:p w14:paraId="530D8C9B" w14:textId="77777777" w:rsidR="00BC1B85" w:rsidRDefault="00BC1B85">
      <w:pPr>
        <w:rPr>
          <w:sz w:val="24"/>
          <w:szCs w:val="24"/>
        </w:rPr>
      </w:pPr>
    </w:p>
    <w:p w14:paraId="7AC60340" w14:textId="77777777" w:rsidR="00BC1B85" w:rsidRDefault="00BC1B85">
      <w:pPr>
        <w:rPr>
          <w:sz w:val="24"/>
          <w:szCs w:val="24"/>
        </w:rPr>
      </w:pPr>
    </w:p>
    <w:p w14:paraId="1BFFB77E" w14:textId="77777777" w:rsidR="00BC1B85" w:rsidRDefault="00BC1B85">
      <w:pPr>
        <w:rPr>
          <w:sz w:val="24"/>
          <w:szCs w:val="24"/>
        </w:rPr>
      </w:pPr>
    </w:p>
    <w:p w14:paraId="7AD7B48F" w14:textId="4036CB69" w:rsidR="0008192E" w:rsidRDefault="0008192E">
      <w:pPr>
        <w:rPr>
          <w:sz w:val="24"/>
          <w:szCs w:val="24"/>
        </w:rPr>
      </w:pPr>
      <w:r>
        <w:rPr>
          <w:sz w:val="24"/>
          <w:szCs w:val="24"/>
        </w:rPr>
        <w:br w:type="page"/>
      </w:r>
    </w:p>
    <w:p w14:paraId="1AF5B32E" w14:textId="2B04D735" w:rsidR="0008192E" w:rsidRPr="0008192E" w:rsidRDefault="0008192E" w:rsidP="0008192E">
      <w:pPr>
        <w:rPr>
          <w:sz w:val="24"/>
          <w:szCs w:val="24"/>
        </w:rPr>
      </w:pPr>
      <w:r w:rsidRPr="048083EF">
        <w:rPr>
          <w:sz w:val="24"/>
          <w:szCs w:val="24"/>
        </w:rPr>
        <w:lastRenderedPageBreak/>
        <w:t xml:space="preserve">This product is an output of the Recovery Toolkit Project, one of three collaborative initiatives undertaken by Civil Defence Emergency Management (CDEM) Groups and the National Emergency Management Agency (NEMA). The two other projects, the Pre-Disaster </w:t>
      </w:r>
      <w:r w:rsidR="00CC3CE0" w:rsidRPr="048083EF">
        <w:rPr>
          <w:sz w:val="24"/>
          <w:szCs w:val="24"/>
        </w:rPr>
        <w:t xml:space="preserve">Recovery </w:t>
      </w:r>
      <w:r w:rsidRPr="048083EF">
        <w:rPr>
          <w:sz w:val="24"/>
          <w:szCs w:val="24"/>
        </w:rPr>
        <w:t xml:space="preserve">Planning </w:t>
      </w:r>
      <w:proofErr w:type="gramStart"/>
      <w:r w:rsidRPr="048083EF">
        <w:rPr>
          <w:sz w:val="24"/>
          <w:szCs w:val="24"/>
        </w:rPr>
        <w:t>Project</w:t>
      </w:r>
      <w:proofErr w:type="gramEnd"/>
      <w:r w:rsidRPr="048083EF">
        <w:rPr>
          <w:sz w:val="24"/>
          <w:szCs w:val="24"/>
        </w:rPr>
        <w:t xml:space="preserve"> and Recovery Capability </w:t>
      </w:r>
      <w:r w:rsidR="00CC3CE0" w:rsidRPr="048083EF">
        <w:rPr>
          <w:sz w:val="24"/>
          <w:szCs w:val="24"/>
        </w:rPr>
        <w:t>Development Project</w:t>
      </w:r>
      <w:r w:rsidRPr="048083EF">
        <w:rPr>
          <w:sz w:val="24"/>
          <w:szCs w:val="24"/>
        </w:rPr>
        <w:t xml:space="preserve">, are also collaborative initiatives between CDEM Groups and NEMA. Each of these three projects is chaired by a different CDEM Group member, with support provided by NEMA staff. These projects collectively aim to develop a suite of nationally consistent resources applicable to recovery operations. </w:t>
      </w:r>
    </w:p>
    <w:p w14:paraId="15057B35" w14:textId="0E3D275A" w:rsidR="0009621A" w:rsidRDefault="769B2780" w:rsidP="578B439B">
      <w:pPr>
        <w:spacing w:after="0" w:line="240" w:lineRule="auto"/>
        <w:rPr>
          <w:rFonts w:ascii="Calibri" w:eastAsia="Calibri" w:hAnsi="Calibri" w:cs="Calibri"/>
          <w:color w:val="000000" w:themeColor="text1"/>
        </w:rPr>
      </w:pPr>
      <w:r w:rsidRPr="048083EF">
        <w:rPr>
          <w:rFonts w:ascii="Calibri" w:eastAsia="Calibri" w:hAnsi="Calibri" w:cs="Calibri"/>
          <w:color w:val="000000" w:themeColor="text1"/>
          <w:sz w:val="24"/>
          <w:szCs w:val="24"/>
        </w:rPr>
        <w:t>We welcome your feedback!</w:t>
      </w:r>
      <w:r w:rsidRPr="048083EF">
        <w:rPr>
          <w:rFonts w:ascii="Calibri" w:eastAsia="Calibri" w:hAnsi="Calibri" w:cs="Calibri"/>
          <w:color w:val="000000" w:themeColor="text1"/>
          <w:sz w:val="18"/>
          <w:szCs w:val="18"/>
        </w:rPr>
        <w:t xml:space="preserve">  </w:t>
      </w:r>
      <w:r w:rsidRPr="048083EF">
        <w:rPr>
          <w:rFonts w:ascii="Calibri" w:eastAsia="Calibri" w:hAnsi="Calibri" w:cs="Calibri"/>
          <w:color w:val="000000" w:themeColor="text1"/>
          <w:sz w:val="24"/>
          <w:szCs w:val="24"/>
        </w:rPr>
        <w:t xml:space="preserve">Please use the Google Form located at the bottom of the </w:t>
      </w:r>
      <w:hyperlink r:id="rId20" w:history="1">
        <w:r w:rsidRPr="048083EF">
          <w:rPr>
            <w:rStyle w:val="Hyperlink"/>
            <w:rFonts w:ascii="Calibri" w:eastAsia="Calibri" w:hAnsi="Calibri" w:cs="Calibri"/>
            <w:sz w:val="24"/>
            <w:szCs w:val="24"/>
          </w:rPr>
          <w:t>NEMA Recovery Toolkit</w:t>
        </w:r>
      </w:hyperlink>
      <w:r w:rsidRPr="048083EF">
        <w:rPr>
          <w:rFonts w:ascii="Calibri" w:eastAsia="Calibri" w:hAnsi="Calibri" w:cs="Calibri"/>
          <w:color w:val="000000" w:themeColor="text1"/>
          <w:sz w:val="24"/>
          <w:szCs w:val="24"/>
        </w:rPr>
        <w:t xml:space="preserve"> to share any feedback and recommended improvements to this Guide. </w:t>
      </w:r>
      <w:r w:rsidRPr="048083EF">
        <w:rPr>
          <w:rFonts w:ascii="Calibri" w:eastAsia="Calibri" w:hAnsi="Calibri" w:cs="Calibri"/>
          <w:color w:val="000000" w:themeColor="text1"/>
          <w:sz w:val="18"/>
          <w:szCs w:val="18"/>
        </w:rPr>
        <w:t>                           </w:t>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r w:rsidR="0009621A">
        <w:tab/>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7"/>
        <w:gridCol w:w="3908"/>
      </w:tblGrid>
      <w:tr w:rsidR="27B69880" w14:paraId="3B260355" w14:textId="77777777" w:rsidTr="27B69880">
        <w:trPr>
          <w:trHeight w:val="300"/>
        </w:trPr>
        <w:tc>
          <w:tcPr>
            <w:tcW w:w="5107" w:type="dxa"/>
            <w:shd w:val="clear" w:color="auto" w:fill="D9D9D9" w:themeFill="background1" w:themeFillShade="D9"/>
            <w:tcMar>
              <w:left w:w="105" w:type="dxa"/>
              <w:right w:w="105" w:type="dxa"/>
            </w:tcMar>
          </w:tcPr>
          <w:p w14:paraId="7E3FB418" w14:textId="0F317EA1" w:rsidR="27B69880" w:rsidRDefault="27B69880" w:rsidP="27B69880">
            <w:pPr>
              <w:spacing w:after="120" w:line="288" w:lineRule="auto"/>
              <w:rPr>
                <w:rFonts w:ascii="Calibri" w:eastAsia="Calibri" w:hAnsi="Calibri" w:cs="Calibri"/>
              </w:rPr>
            </w:pPr>
            <w:r w:rsidRPr="27B69880">
              <w:rPr>
                <w:rFonts w:ascii="Calibri" w:eastAsia="Calibri" w:hAnsi="Calibri" w:cs="Calibri"/>
              </w:rPr>
              <w:t xml:space="preserve">The Recovery </w:t>
            </w:r>
            <w:r w:rsidR="00FE19D5">
              <w:rPr>
                <w:rFonts w:ascii="Calibri" w:eastAsia="Calibri" w:hAnsi="Calibri" w:cs="Calibri"/>
              </w:rPr>
              <w:t>Environment Sector Group Terms of Reference Guide</w:t>
            </w:r>
            <w:r w:rsidRPr="27B69880">
              <w:rPr>
                <w:rFonts w:ascii="Calibri" w:eastAsia="Calibri" w:hAnsi="Calibri" w:cs="Calibri"/>
              </w:rPr>
              <w:t xml:space="preserve"> was last reviewed on</w:t>
            </w:r>
          </w:p>
        </w:tc>
        <w:tc>
          <w:tcPr>
            <w:tcW w:w="3908" w:type="dxa"/>
            <w:tcMar>
              <w:left w:w="105" w:type="dxa"/>
              <w:right w:w="105" w:type="dxa"/>
            </w:tcMar>
          </w:tcPr>
          <w:p w14:paraId="629956D3" w14:textId="66254B6F" w:rsidR="27B69880" w:rsidRDefault="00FE19D5" w:rsidP="27B69880">
            <w:pPr>
              <w:spacing w:after="120" w:line="288" w:lineRule="auto"/>
              <w:rPr>
                <w:rFonts w:ascii="Calibri" w:eastAsia="Calibri" w:hAnsi="Calibri" w:cs="Calibri"/>
              </w:rPr>
            </w:pPr>
            <w:r>
              <w:rPr>
                <w:rFonts w:ascii="Calibri" w:eastAsia="Calibri" w:hAnsi="Calibri" w:cs="Calibri"/>
              </w:rPr>
              <w:t>07 July</w:t>
            </w:r>
            <w:r w:rsidR="27B69880" w:rsidRPr="27B69880">
              <w:rPr>
                <w:rFonts w:ascii="Calibri" w:eastAsia="Calibri" w:hAnsi="Calibri" w:cs="Calibri"/>
              </w:rPr>
              <w:t xml:space="preserve"> 2025</w:t>
            </w:r>
          </w:p>
        </w:tc>
      </w:tr>
      <w:tr w:rsidR="27B69880" w14:paraId="059A4219" w14:textId="77777777" w:rsidTr="27B69880">
        <w:trPr>
          <w:trHeight w:val="300"/>
        </w:trPr>
        <w:tc>
          <w:tcPr>
            <w:tcW w:w="5107" w:type="dxa"/>
            <w:shd w:val="clear" w:color="auto" w:fill="D9D9D9" w:themeFill="background1" w:themeFillShade="D9"/>
            <w:tcMar>
              <w:left w:w="105" w:type="dxa"/>
              <w:right w:w="105" w:type="dxa"/>
            </w:tcMar>
          </w:tcPr>
          <w:p w14:paraId="032E8D67" w14:textId="3CD2064C" w:rsidR="27B69880" w:rsidRDefault="27B69880" w:rsidP="27B69880">
            <w:pPr>
              <w:spacing w:after="120" w:line="288" w:lineRule="auto"/>
              <w:rPr>
                <w:rFonts w:ascii="Calibri" w:eastAsia="Calibri" w:hAnsi="Calibri" w:cs="Calibri"/>
              </w:rPr>
            </w:pPr>
            <w:r w:rsidRPr="27B69880">
              <w:rPr>
                <w:rFonts w:ascii="Calibri" w:eastAsia="Calibri" w:hAnsi="Calibri" w:cs="Calibri"/>
              </w:rPr>
              <w:t>Next Planned Review Date</w:t>
            </w:r>
          </w:p>
        </w:tc>
        <w:tc>
          <w:tcPr>
            <w:tcW w:w="3908" w:type="dxa"/>
            <w:tcMar>
              <w:left w:w="105" w:type="dxa"/>
              <w:right w:w="105" w:type="dxa"/>
            </w:tcMar>
          </w:tcPr>
          <w:p w14:paraId="6B0EC6F4" w14:textId="1BEE66D6" w:rsidR="27B69880" w:rsidRDefault="27B69880" w:rsidP="27B69880">
            <w:pPr>
              <w:spacing w:after="120" w:line="288" w:lineRule="auto"/>
              <w:rPr>
                <w:rFonts w:ascii="Calibri" w:eastAsia="Calibri" w:hAnsi="Calibri" w:cs="Calibri"/>
              </w:rPr>
            </w:pPr>
            <w:r w:rsidRPr="27B69880">
              <w:rPr>
                <w:rFonts w:ascii="Calibri" w:eastAsia="Calibri" w:hAnsi="Calibri" w:cs="Calibri"/>
              </w:rPr>
              <w:t>March 202</w:t>
            </w:r>
            <w:r w:rsidR="000B2E4D">
              <w:rPr>
                <w:rFonts w:ascii="Calibri" w:eastAsia="Calibri" w:hAnsi="Calibri" w:cs="Calibri"/>
              </w:rPr>
              <w:t>6</w:t>
            </w:r>
          </w:p>
        </w:tc>
      </w:tr>
      <w:tr w:rsidR="27B69880" w14:paraId="208C4D3D" w14:textId="77777777" w:rsidTr="27B69880">
        <w:trPr>
          <w:trHeight w:val="300"/>
        </w:trPr>
        <w:tc>
          <w:tcPr>
            <w:tcW w:w="5107" w:type="dxa"/>
            <w:shd w:val="clear" w:color="auto" w:fill="D9D9D9" w:themeFill="background1" w:themeFillShade="D9"/>
            <w:tcMar>
              <w:left w:w="105" w:type="dxa"/>
              <w:right w:w="105" w:type="dxa"/>
            </w:tcMar>
          </w:tcPr>
          <w:p w14:paraId="4C3C3FD9" w14:textId="7C699E15" w:rsidR="27B69880" w:rsidRDefault="27B69880" w:rsidP="27B69880">
            <w:pPr>
              <w:spacing w:after="120" w:line="288" w:lineRule="auto"/>
              <w:rPr>
                <w:rFonts w:ascii="Calibri" w:eastAsia="Calibri" w:hAnsi="Calibri" w:cs="Calibri"/>
              </w:rPr>
            </w:pPr>
            <w:r w:rsidRPr="27B69880">
              <w:rPr>
                <w:rFonts w:ascii="Calibri" w:eastAsia="Calibri" w:hAnsi="Calibri" w:cs="Calibri"/>
              </w:rPr>
              <w:t xml:space="preserve">Guide Reference </w:t>
            </w:r>
          </w:p>
        </w:tc>
        <w:tc>
          <w:tcPr>
            <w:tcW w:w="3908" w:type="dxa"/>
            <w:tcMar>
              <w:left w:w="105" w:type="dxa"/>
              <w:right w:w="105" w:type="dxa"/>
            </w:tcMar>
          </w:tcPr>
          <w:p w14:paraId="4AFE1A87" w14:textId="67CA5DFA" w:rsidR="27B69880" w:rsidRDefault="3B77C62B" w:rsidP="27B69880">
            <w:pPr>
              <w:spacing w:after="120" w:line="288" w:lineRule="auto"/>
              <w:rPr>
                <w:rFonts w:ascii="Calibri" w:eastAsia="Calibri" w:hAnsi="Calibri" w:cs="Calibri"/>
                <w:b/>
              </w:rPr>
            </w:pPr>
            <w:r w:rsidRPr="3B77C62B">
              <w:rPr>
                <w:rFonts w:ascii="Calibri" w:eastAsia="Calibri" w:hAnsi="Calibri" w:cs="Calibri"/>
                <w:b/>
                <w:bCs/>
              </w:rPr>
              <w:t>R</w:t>
            </w:r>
            <w:r w:rsidR="31FF2989" w:rsidRPr="3B77C62B">
              <w:rPr>
                <w:rFonts w:ascii="Calibri" w:eastAsia="Calibri" w:hAnsi="Calibri" w:cs="Calibri"/>
                <w:b/>
                <w:bCs/>
              </w:rPr>
              <w:t>ESGToR</w:t>
            </w:r>
            <w:r w:rsidR="27B69880" w:rsidRPr="27B69880">
              <w:rPr>
                <w:rFonts w:ascii="Calibri" w:eastAsia="Calibri" w:hAnsi="Calibri" w:cs="Calibri"/>
                <w:b/>
                <w:bCs/>
              </w:rPr>
              <w:t>_</w:t>
            </w:r>
            <w:r w:rsidR="0009560C">
              <w:rPr>
                <w:rFonts w:ascii="Calibri" w:eastAsia="Calibri" w:hAnsi="Calibri" w:cs="Calibri"/>
                <w:b/>
                <w:bCs/>
              </w:rPr>
              <w:t>01</w:t>
            </w:r>
          </w:p>
        </w:tc>
      </w:tr>
    </w:tbl>
    <w:p w14:paraId="081C59F9" w14:textId="2DAEDC2A" w:rsidR="27B69880" w:rsidRDefault="27B69880" w:rsidP="27B69880">
      <w:pPr>
        <w:spacing w:after="120" w:line="288" w:lineRule="auto"/>
        <w:rPr>
          <w:rFonts w:ascii="Calibri" w:eastAsia="Calibri" w:hAnsi="Calibri" w:cs="Calibri"/>
          <w:color w:val="000000" w:themeColor="text1"/>
        </w:rPr>
      </w:pPr>
    </w:p>
    <w:p w14:paraId="035C50C4" w14:textId="32AD08C1" w:rsidR="0008192E" w:rsidRDefault="0008192E">
      <w:pPr>
        <w:rPr>
          <w:sz w:val="24"/>
          <w:szCs w:val="24"/>
        </w:rPr>
      </w:pPr>
    </w:p>
    <w:sectPr w:rsidR="0008192E" w:rsidSect="00FD023A">
      <w:head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42E2" w14:textId="77777777" w:rsidR="0075520E" w:rsidRDefault="0075520E" w:rsidP="00C8512C">
      <w:pPr>
        <w:spacing w:after="0" w:line="240" w:lineRule="auto"/>
      </w:pPr>
      <w:r>
        <w:separator/>
      </w:r>
    </w:p>
  </w:endnote>
  <w:endnote w:type="continuationSeparator" w:id="0">
    <w:p w14:paraId="4F86FD30" w14:textId="77777777" w:rsidR="0075520E" w:rsidRDefault="0075520E" w:rsidP="00C8512C">
      <w:pPr>
        <w:spacing w:after="0" w:line="240" w:lineRule="auto"/>
      </w:pPr>
      <w:r>
        <w:continuationSeparator/>
      </w:r>
    </w:p>
  </w:endnote>
  <w:endnote w:type="continuationNotice" w:id="1">
    <w:p w14:paraId="46544A26" w14:textId="77777777" w:rsidR="0075520E" w:rsidRDefault="00755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CF22" w14:textId="77777777" w:rsidR="0075520E" w:rsidRDefault="0075520E" w:rsidP="00C8512C">
      <w:pPr>
        <w:spacing w:after="0" w:line="240" w:lineRule="auto"/>
      </w:pPr>
      <w:r>
        <w:separator/>
      </w:r>
    </w:p>
  </w:footnote>
  <w:footnote w:type="continuationSeparator" w:id="0">
    <w:p w14:paraId="16117838" w14:textId="77777777" w:rsidR="0075520E" w:rsidRDefault="0075520E" w:rsidP="00C8512C">
      <w:pPr>
        <w:spacing w:after="0" w:line="240" w:lineRule="auto"/>
      </w:pPr>
      <w:r>
        <w:continuationSeparator/>
      </w:r>
    </w:p>
  </w:footnote>
  <w:footnote w:type="continuationNotice" w:id="1">
    <w:p w14:paraId="588E2EEB" w14:textId="77777777" w:rsidR="0075520E" w:rsidRDefault="0075520E">
      <w:pPr>
        <w:spacing w:after="0" w:line="240" w:lineRule="auto"/>
      </w:pPr>
    </w:p>
  </w:footnote>
  <w:footnote w:id="2">
    <w:p w14:paraId="7BB54821" w14:textId="2661EC0D" w:rsidR="00AD55FF" w:rsidRDefault="0C230D4A" w:rsidP="00AD55FF">
      <w:pPr>
        <w:pStyle w:val="FootnoteText"/>
      </w:pPr>
      <w:r>
        <w:t xml:space="preserve">Refer section 6.5.2, page 66-67, </w:t>
      </w:r>
      <w:hyperlink r:id="rId1" w:history="1">
        <w:r w:rsidRPr="0C230D4A">
          <w:rPr>
            <w:rStyle w:val="Hyperlink"/>
          </w:rPr>
          <w:t>Recovery Preparedness and Management Director’s Guideline full version (civildefence.govt.nz)</w:t>
        </w:r>
      </w:hyperlink>
    </w:p>
  </w:footnote>
  <w:footnote w:id="3">
    <w:p w14:paraId="60AA2560" w14:textId="4D3C5D2E" w:rsidR="00966A91" w:rsidRDefault="00966A91" w:rsidP="00966A91">
      <w:pPr>
        <w:pStyle w:val="FootnoteText"/>
      </w:pPr>
      <w:r>
        <w:rPr>
          <w:rStyle w:val="FootnoteReference"/>
        </w:rPr>
        <w:footnoteRef/>
      </w:r>
      <w:r w:rsidR="0C230D4A">
        <w:t xml:space="preserve"> Refer to Section 6.5, page 63, </w:t>
      </w:r>
      <w:hyperlink r:id="rId2" w:history="1">
        <w:r w:rsidR="0C230D4A">
          <w:rPr>
            <w:rStyle w:val="Hyperlink"/>
          </w:rPr>
          <w:t>Recovery Preparedness and Management Director’s Guideline full version (civildefence.govt.nz)</w:t>
        </w:r>
      </w:hyperlink>
    </w:p>
  </w:footnote>
  <w:footnote w:id="4">
    <w:p w14:paraId="035E0287" w14:textId="7307F3A3" w:rsidR="001B1A1B" w:rsidRDefault="001B1A1B">
      <w:pPr>
        <w:pStyle w:val="FootnoteText"/>
      </w:pPr>
      <w:r>
        <w:rPr>
          <w:rStyle w:val="FootnoteReference"/>
        </w:rPr>
        <w:footnoteRef/>
      </w:r>
      <w:r w:rsidR="0C230D4A">
        <w:t xml:space="preserve"> Refer section 6.3, page 60, </w:t>
      </w:r>
      <w:hyperlink r:id="rId3" w:history="1">
        <w:r w:rsidR="0C230D4A">
          <w:rPr>
            <w:rStyle w:val="Hyperlink"/>
          </w:rPr>
          <w:t>Recovery Preparedness and Management Director’s Guideline full version (civildefence.govt.nz)</w:t>
        </w:r>
      </w:hyperlink>
    </w:p>
  </w:footnote>
  <w:footnote w:id="5">
    <w:p w14:paraId="24C6A46F" w14:textId="5A5A562D" w:rsidR="004474D9" w:rsidRDefault="004474D9">
      <w:pPr>
        <w:pStyle w:val="FootnoteText"/>
      </w:pPr>
      <w:r w:rsidRPr="005805E1">
        <w:rPr>
          <w:rStyle w:val="FootnoteReference"/>
        </w:rPr>
        <w:footnoteRef/>
      </w:r>
      <w:r w:rsidRPr="005805E1">
        <w:t xml:space="preserve"> </w:t>
      </w:r>
      <w:r w:rsidR="00546318">
        <w:t>Further d</w:t>
      </w:r>
      <w:r w:rsidR="00546318" w:rsidRPr="005805E1">
        <w:t>etail</w:t>
      </w:r>
      <w:r w:rsidR="00546318">
        <w:t>s</w:t>
      </w:r>
      <w:r w:rsidR="00546318" w:rsidRPr="005805E1">
        <w:t xml:space="preserve"> on the responsibilities of a </w:t>
      </w:r>
      <w:r w:rsidR="00546318">
        <w:t xml:space="preserve">Sector Group Chair will be articulated in the Recovery Function Guide. This guide is planned and once published, will be referenced here. </w:t>
      </w:r>
    </w:p>
  </w:footnote>
  <w:footnote w:id="6">
    <w:p w14:paraId="57A4C9B1" w14:textId="77777777" w:rsidR="000E6FDE" w:rsidRDefault="000E6FDE" w:rsidP="000E6FDE">
      <w:pPr>
        <w:pStyle w:val="FootnoteText"/>
      </w:pPr>
      <w:r>
        <w:rPr>
          <w:rStyle w:val="FootnoteReference"/>
        </w:rPr>
        <w:footnoteRef/>
      </w:r>
      <w:r>
        <w:t xml:space="preserve"> </w:t>
      </w:r>
      <w:r w:rsidRPr="005805E1">
        <w:t>Project teams should involve participants from across all four Environment Sector Groups (where applicable).</w:t>
      </w:r>
    </w:p>
  </w:footnote>
  <w:footnote w:id="7">
    <w:p w14:paraId="67DA5E78" w14:textId="14277A11" w:rsidR="000E6FDE" w:rsidRDefault="000E6FDE" w:rsidP="000E6FDE">
      <w:pPr>
        <w:pStyle w:val="FootnoteText"/>
      </w:pPr>
      <w:r>
        <w:rPr>
          <w:rStyle w:val="FootnoteReference"/>
        </w:rPr>
        <w:footnoteRef/>
      </w:r>
      <w:r>
        <w:t xml:space="preserve"> </w:t>
      </w:r>
      <w:r w:rsidR="00546318">
        <w:t>D</w:t>
      </w:r>
      <w:r w:rsidR="00546318" w:rsidRPr="005805E1">
        <w:t>etail</w:t>
      </w:r>
      <w:r w:rsidR="00546318">
        <w:t>s</w:t>
      </w:r>
      <w:r w:rsidR="00546318" w:rsidRPr="005805E1">
        <w:t xml:space="preserve"> on the responsibilities of a Recovery Project Lead</w:t>
      </w:r>
      <w:r w:rsidR="00546318">
        <w:t xml:space="preserve"> will be articulated in the Recovery Function Guide. This guide is planned and once published, will be referenced</w:t>
      </w:r>
      <w:r w:rsidR="00546318" w:rsidRPr="0019784E">
        <w:rPr>
          <w:color w:val="2E74B5" w:themeColor="accent5" w:themeShade="BF"/>
          <w:u w:val="single"/>
        </w:rPr>
        <w:t xml:space="preserve"> here</w:t>
      </w:r>
      <w:r w:rsidR="00546318">
        <w:t xml:space="preserve">. </w:t>
      </w:r>
    </w:p>
  </w:footnote>
  <w:footnote w:id="8">
    <w:p w14:paraId="018028E6" w14:textId="4982983F" w:rsidR="00770922" w:rsidRDefault="00770922" w:rsidP="00770922">
      <w:pPr>
        <w:pStyle w:val="FootnoteText"/>
      </w:pPr>
      <w:r w:rsidRPr="005805E1">
        <w:rPr>
          <w:rStyle w:val="FootnoteReference"/>
        </w:rPr>
        <w:footnoteRef/>
      </w:r>
      <w:r w:rsidRPr="005805E1">
        <w:t xml:space="preserve"> </w:t>
      </w:r>
      <w:r w:rsidR="00BF34C4" w:rsidRPr="005805E1">
        <w:t xml:space="preserve">Sensitive project related information that can’t be shared with the Recovery Office should be discussed directly with the Sector Group Chair and Recovery Manager.  A key outcome of the Recovery Office programme management service is to maintain oversight of all recovery work programmes to avoid duplication of effort and maximise time, </w:t>
      </w:r>
      <w:r w:rsidR="00D14377" w:rsidRPr="005805E1">
        <w:t>resources,</w:t>
      </w:r>
      <w:r w:rsidR="00BF34C4" w:rsidRPr="005805E1">
        <w:t xml:space="preserve"> and money.</w:t>
      </w:r>
    </w:p>
  </w:footnote>
  <w:footnote w:id="9">
    <w:p w14:paraId="7DB5E874" w14:textId="321779F6" w:rsidR="00537A50" w:rsidRPr="005805E1" w:rsidRDefault="00537A50" w:rsidP="00537A50">
      <w:pPr>
        <w:rPr>
          <w:sz w:val="24"/>
          <w:szCs w:val="24"/>
        </w:rPr>
      </w:pPr>
      <w:r>
        <w:rPr>
          <w:rStyle w:val="FootnoteReference"/>
        </w:rPr>
        <w:footnoteRef/>
      </w:r>
      <w:r>
        <w:t xml:space="preserve"> </w:t>
      </w:r>
      <w:r w:rsidRPr="005805E1">
        <w:rPr>
          <w:sz w:val="20"/>
          <w:szCs w:val="20"/>
        </w:rPr>
        <w:t xml:space="preserve">The Recovery Office Programme Management &amp; Delivery Function can provide support with meeting </w:t>
      </w:r>
      <w:r w:rsidR="005F347B" w:rsidRPr="005805E1">
        <w:rPr>
          <w:sz w:val="20"/>
          <w:szCs w:val="20"/>
        </w:rPr>
        <w:t xml:space="preserve">related </w:t>
      </w:r>
      <w:r w:rsidR="00D14377" w:rsidRPr="005805E1">
        <w:rPr>
          <w:sz w:val="20"/>
          <w:szCs w:val="20"/>
        </w:rPr>
        <w:t>administration.</w:t>
      </w:r>
    </w:p>
    <w:p w14:paraId="278A2244" w14:textId="46A3A83F" w:rsidR="00537A50" w:rsidRDefault="00537A50">
      <w:pPr>
        <w:pStyle w:val="FootnoteText"/>
      </w:pPr>
    </w:p>
  </w:footnote>
  <w:footnote w:id="10">
    <w:p w14:paraId="061C04D5" w14:textId="7A3B7ECE" w:rsidR="00106D0B" w:rsidRDefault="00106D0B" w:rsidP="00106D0B">
      <w:pPr>
        <w:pStyle w:val="FootnoteText"/>
      </w:pPr>
      <w:r w:rsidRPr="005805E1">
        <w:rPr>
          <w:rStyle w:val="FootnoteReference"/>
        </w:rPr>
        <w:footnoteRef/>
      </w:r>
      <w:r w:rsidRPr="005805E1">
        <w:t xml:space="preserve"> </w:t>
      </w:r>
      <w:r w:rsidR="009768E4">
        <w:t>Further d</w:t>
      </w:r>
      <w:r w:rsidR="009768E4" w:rsidRPr="005805E1">
        <w:t>etail</w:t>
      </w:r>
      <w:r w:rsidR="009768E4">
        <w:t>s</w:t>
      </w:r>
      <w:r w:rsidR="009768E4" w:rsidRPr="005805E1">
        <w:t xml:space="preserve"> on the responsibilities of a </w:t>
      </w:r>
      <w:r w:rsidR="009768E4">
        <w:t xml:space="preserve">Sector Group Chair will be articulated in the Recovery Function Guide. </w:t>
      </w:r>
    </w:p>
  </w:footnote>
  <w:footnote w:id="11">
    <w:p w14:paraId="4FC7B265" w14:textId="77777777" w:rsidR="006A3948" w:rsidRDefault="006A3948" w:rsidP="006A3948">
      <w:pPr>
        <w:pStyle w:val="FootnoteText"/>
      </w:pPr>
      <w:r>
        <w:rPr>
          <w:rStyle w:val="FootnoteReference"/>
        </w:rPr>
        <w:footnoteRef/>
      </w:r>
      <w:r>
        <w:t xml:space="preserve"> </w:t>
      </w:r>
      <w:r w:rsidRPr="005805E1">
        <w:t>Project teams should involve participants from across all four Environment Sector Groups (where applicable).</w:t>
      </w:r>
    </w:p>
  </w:footnote>
  <w:footnote w:id="12">
    <w:p w14:paraId="3B13AAE0" w14:textId="5118A94F" w:rsidR="006A3948" w:rsidRDefault="006A3948" w:rsidP="006A3948">
      <w:pPr>
        <w:pStyle w:val="FootnoteText"/>
      </w:pPr>
      <w:r>
        <w:rPr>
          <w:rStyle w:val="FootnoteReference"/>
        </w:rPr>
        <w:footnoteRef/>
      </w:r>
      <w:r>
        <w:t xml:space="preserve"> </w:t>
      </w:r>
      <w:r w:rsidR="009768E4">
        <w:t>D</w:t>
      </w:r>
      <w:r w:rsidR="009768E4" w:rsidRPr="005805E1">
        <w:t>etail</w:t>
      </w:r>
      <w:r w:rsidR="009768E4">
        <w:t>s</w:t>
      </w:r>
      <w:r w:rsidR="009768E4" w:rsidRPr="005805E1">
        <w:t xml:space="preserve"> on the responsibilities of a Recovery Project Lead</w:t>
      </w:r>
      <w:r w:rsidR="009768E4">
        <w:t xml:space="preserve"> will be articulated in the Recovery Function Guide. This guide is planned and once published, will be referenced </w:t>
      </w:r>
      <w:r w:rsidR="00DD6B0B">
        <w:rPr>
          <w:color w:val="2E74B5" w:themeColor="accent5" w:themeShade="BF"/>
          <w:u w:val="single"/>
        </w:rPr>
        <w:t>here</w:t>
      </w:r>
      <w:r w:rsidR="009768E4">
        <w:t xml:space="preserve">. </w:t>
      </w:r>
    </w:p>
  </w:footnote>
  <w:footnote w:id="13">
    <w:p w14:paraId="7C8F3993" w14:textId="77777777" w:rsidR="006A3948" w:rsidRDefault="006A3948" w:rsidP="006A3948">
      <w:pPr>
        <w:pStyle w:val="FootnoteText"/>
      </w:pPr>
      <w:r w:rsidRPr="005805E1">
        <w:rPr>
          <w:rStyle w:val="FootnoteReference"/>
        </w:rPr>
        <w:footnoteRef/>
      </w:r>
      <w:r w:rsidRPr="005805E1">
        <w:t xml:space="preserve"> Sensitive project related information that can’t be shared with the Recovery Office should be discussed directly with the Sector Group Chair and Recovery Manager.  A key outcome of the Recovery Office programme management service is to maintain oversight of all recovery work programmes to avoid duplication of effort and maximise time, </w:t>
      </w:r>
      <w:proofErr w:type="gramStart"/>
      <w:r w:rsidRPr="005805E1">
        <w:t>resources</w:t>
      </w:r>
      <w:proofErr w:type="gramEnd"/>
      <w:r w:rsidRPr="005805E1">
        <w:t xml:space="preserve"> and money.</w:t>
      </w:r>
    </w:p>
  </w:footnote>
  <w:footnote w:id="14">
    <w:p w14:paraId="1FB8041B" w14:textId="6B25FB4A" w:rsidR="006A3948" w:rsidRPr="005805E1" w:rsidRDefault="006A3948" w:rsidP="006A3948">
      <w:pPr>
        <w:rPr>
          <w:sz w:val="24"/>
          <w:szCs w:val="24"/>
        </w:rPr>
      </w:pPr>
      <w:r>
        <w:rPr>
          <w:rStyle w:val="FootnoteReference"/>
        </w:rPr>
        <w:footnoteRef/>
      </w:r>
      <w:r>
        <w:t xml:space="preserve"> </w:t>
      </w:r>
      <w:r w:rsidRPr="005805E1">
        <w:rPr>
          <w:sz w:val="20"/>
          <w:szCs w:val="20"/>
        </w:rPr>
        <w:t>The Recovery Office Programme Management &amp; Delivery Function can provide support with meeting related administration</w:t>
      </w:r>
      <w:r w:rsidR="00193DC4">
        <w:rPr>
          <w:sz w:val="20"/>
          <w:szCs w:val="20"/>
        </w:rPr>
        <w:t>.</w:t>
      </w:r>
    </w:p>
    <w:p w14:paraId="71823501" w14:textId="77777777" w:rsidR="006A3948" w:rsidRDefault="006A3948" w:rsidP="006A3948">
      <w:pPr>
        <w:pStyle w:val="FootnoteText"/>
      </w:pPr>
    </w:p>
  </w:footnote>
  <w:footnote w:id="15">
    <w:p w14:paraId="7D1CA51C" w14:textId="4C24A743" w:rsidR="00106D0B" w:rsidRPr="005805E1" w:rsidRDefault="00106D0B" w:rsidP="00106D0B">
      <w:pPr>
        <w:pStyle w:val="FootnoteText"/>
      </w:pPr>
      <w:r w:rsidRPr="005805E1">
        <w:rPr>
          <w:rStyle w:val="FootnoteReference"/>
        </w:rPr>
        <w:footnoteRef/>
      </w:r>
      <w:r w:rsidRPr="005805E1">
        <w:t xml:space="preserve"> </w:t>
      </w:r>
      <w:r w:rsidR="009768E4">
        <w:t>Further d</w:t>
      </w:r>
      <w:r w:rsidR="009768E4" w:rsidRPr="005805E1">
        <w:t>etail</w:t>
      </w:r>
      <w:r w:rsidR="009768E4">
        <w:t>s</w:t>
      </w:r>
      <w:r w:rsidR="009768E4" w:rsidRPr="005805E1">
        <w:t xml:space="preserve"> on the responsibilities of a </w:t>
      </w:r>
      <w:r w:rsidR="009768E4">
        <w:t xml:space="preserve">Sector Group Chair will be articulated in the Recovery Function Guide. </w:t>
      </w:r>
    </w:p>
  </w:footnote>
  <w:footnote w:id="16">
    <w:p w14:paraId="438635D3" w14:textId="07F4953B" w:rsidR="006E3BAD" w:rsidRDefault="006E3BAD">
      <w:pPr>
        <w:pStyle w:val="FootnoteText"/>
      </w:pPr>
      <w:r>
        <w:rPr>
          <w:rStyle w:val="FootnoteReference"/>
        </w:rPr>
        <w:footnoteRef/>
      </w:r>
      <w:r>
        <w:t xml:space="preserve"> This includes </w:t>
      </w:r>
      <w:r w:rsidR="00E2419B">
        <w:t>clarifying timeframe</w:t>
      </w:r>
      <w:r w:rsidR="00133BDC">
        <w:t xml:space="preserve">s around when this </w:t>
      </w:r>
      <w:r w:rsidR="00A53106">
        <w:t xml:space="preserve">assistance will be available and criteria for accessing </w:t>
      </w:r>
      <w:r w:rsidR="00012D63">
        <w:t>funding etc.</w:t>
      </w:r>
    </w:p>
  </w:footnote>
  <w:footnote w:id="17">
    <w:p w14:paraId="3F2A4AAC" w14:textId="77777777" w:rsidR="007921EC" w:rsidRDefault="007921EC" w:rsidP="007921EC">
      <w:pPr>
        <w:pStyle w:val="FootnoteText"/>
      </w:pPr>
      <w:r>
        <w:rPr>
          <w:rStyle w:val="FootnoteReference"/>
        </w:rPr>
        <w:footnoteRef/>
      </w:r>
      <w:r>
        <w:t xml:space="preserve"> </w:t>
      </w:r>
      <w:r w:rsidRPr="005805E1">
        <w:t>Project teams should involve participants from across all four Environment Sector Groups (where applicable).</w:t>
      </w:r>
    </w:p>
  </w:footnote>
  <w:footnote w:id="18">
    <w:p w14:paraId="547F8612" w14:textId="4DFCF0C5" w:rsidR="007921EC" w:rsidRDefault="007921EC" w:rsidP="007921EC">
      <w:pPr>
        <w:pStyle w:val="FootnoteText"/>
      </w:pPr>
      <w:r>
        <w:rPr>
          <w:rStyle w:val="FootnoteReference"/>
        </w:rPr>
        <w:footnoteRef/>
      </w:r>
      <w:r>
        <w:t xml:space="preserve"> </w:t>
      </w:r>
      <w:r w:rsidR="00227364">
        <w:t>Further d</w:t>
      </w:r>
      <w:r w:rsidR="00227364" w:rsidRPr="005805E1">
        <w:t>etail</w:t>
      </w:r>
      <w:r w:rsidR="00227364">
        <w:t>s</w:t>
      </w:r>
      <w:r w:rsidR="00227364" w:rsidRPr="005805E1">
        <w:t xml:space="preserve"> on the responsibilities of a </w:t>
      </w:r>
      <w:r w:rsidR="00227364">
        <w:t xml:space="preserve">Recovery Project Lead will be articulated in the Recovery Function Guide. This guide is planned and once published, will be referenced </w:t>
      </w:r>
      <w:r w:rsidR="00227364" w:rsidRPr="00673A87">
        <w:rPr>
          <w:color w:val="2E74B5" w:themeColor="accent5" w:themeShade="BF"/>
          <w:u w:val="single"/>
        </w:rPr>
        <w:t>here</w:t>
      </w:r>
      <w:r w:rsidR="00227364">
        <w:t xml:space="preserve">. </w:t>
      </w:r>
    </w:p>
  </w:footnote>
  <w:footnote w:id="19">
    <w:p w14:paraId="3B47355C" w14:textId="77777777" w:rsidR="007921EC" w:rsidRDefault="007921EC" w:rsidP="007921EC">
      <w:pPr>
        <w:pStyle w:val="FootnoteText"/>
      </w:pPr>
      <w:r w:rsidRPr="005805E1">
        <w:rPr>
          <w:rStyle w:val="FootnoteReference"/>
        </w:rPr>
        <w:footnoteRef/>
      </w:r>
      <w:r w:rsidRPr="005805E1">
        <w:t xml:space="preserve"> Sensitive project related information that can’t be shared with the Recovery Office should be discussed directly with the Sector Group Chair and Recovery Manager.  A key outcome of the Recovery Office programme management service is to maintain oversight of all recovery work programmes to avoid duplication of effort and maximise time, </w:t>
      </w:r>
      <w:proofErr w:type="gramStart"/>
      <w:r w:rsidRPr="005805E1">
        <w:t>resources</w:t>
      </w:r>
      <w:proofErr w:type="gramEnd"/>
      <w:r w:rsidRPr="005805E1">
        <w:t xml:space="preserve"> and money.</w:t>
      </w:r>
    </w:p>
  </w:footnote>
  <w:footnote w:id="20">
    <w:p w14:paraId="330EBB8B" w14:textId="77777777" w:rsidR="00825FA8" w:rsidRPr="005F6459" w:rsidRDefault="00825FA8" w:rsidP="00825FA8">
      <w:pPr>
        <w:rPr>
          <w:sz w:val="24"/>
          <w:szCs w:val="24"/>
        </w:rPr>
      </w:pPr>
      <w:r>
        <w:rPr>
          <w:rStyle w:val="FootnoteReference"/>
        </w:rPr>
        <w:footnoteRef/>
      </w:r>
      <w:r>
        <w:t xml:space="preserve"> </w:t>
      </w:r>
      <w:r w:rsidRPr="005F6459">
        <w:rPr>
          <w:sz w:val="20"/>
          <w:szCs w:val="20"/>
        </w:rPr>
        <w:t xml:space="preserve">The Recovery Office Programme Management &amp; Delivery Function can provide support with meeting related </w:t>
      </w:r>
      <w:proofErr w:type="gramStart"/>
      <w:r w:rsidRPr="005F6459">
        <w:rPr>
          <w:sz w:val="20"/>
          <w:szCs w:val="20"/>
        </w:rPr>
        <w:t>administration</w:t>
      </w:r>
      <w:proofErr w:type="gramEnd"/>
    </w:p>
    <w:p w14:paraId="573D91DF" w14:textId="77777777" w:rsidR="00825FA8" w:rsidRDefault="00825FA8" w:rsidP="00825FA8">
      <w:pPr>
        <w:pStyle w:val="FootnoteText"/>
      </w:pPr>
    </w:p>
  </w:footnote>
  <w:footnote w:id="21">
    <w:p w14:paraId="318C9278" w14:textId="25FC90FD" w:rsidR="00106D0B" w:rsidRDefault="00106D0B" w:rsidP="00106D0B">
      <w:pPr>
        <w:pStyle w:val="FootnoteText"/>
      </w:pPr>
      <w:r w:rsidRPr="008C6EE4">
        <w:rPr>
          <w:rStyle w:val="FootnoteReference"/>
        </w:rPr>
        <w:footnoteRef/>
      </w:r>
      <w:r w:rsidRPr="008C6EE4">
        <w:t xml:space="preserve"> </w:t>
      </w:r>
      <w:r w:rsidR="0022133D">
        <w:t>Further d</w:t>
      </w:r>
      <w:r w:rsidR="0022133D" w:rsidRPr="005805E1">
        <w:t>etail</w:t>
      </w:r>
      <w:r w:rsidR="0022133D">
        <w:t>s</w:t>
      </w:r>
      <w:r w:rsidR="0022133D" w:rsidRPr="005805E1">
        <w:t xml:space="preserve"> on the responsibilities of a </w:t>
      </w:r>
      <w:r w:rsidR="0022133D">
        <w:t xml:space="preserve">Sector Group Chair will be articulated in the Recovery Function Guide. </w:t>
      </w:r>
    </w:p>
  </w:footnote>
  <w:footnote w:id="22">
    <w:p w14:paraId="4301A561" w14:textId="77777777" w:rsidR="007921EC" w:rsidRDefault="007921EC" w:rsidP="007921EC">
      <w:pPr>
        <w:pStyle w:val="FootnoteText"/>
      </w:pPr>
      <w:r>
        <w:rPr>
          <w:rStyle w:val="FootnoteReference"/>
        </w:rPr>
        <w:footnoteRef/>
      </w:r>
      <w:r>
        <w:t xml:space="preserve"> </w:t>
      </w:r>
      <w:r w:rsidRPr="008C6EE4">
        <w:t>Project teams should involve participants from across all four Environment Sector Groups (where applicable).</w:t>
      </w:r>
    </w:p>
  </w:footnote>
  <w:footnote w:id="23">
    <w:p w14:paraId="31324FE2" w14:textId="51A9E045" w:rsidR="007921EC" w:rsidRDefault="007921EC" w:rsidP="007921EC">
      <w:pPr>
        <w:pStyle w:val="FootnoteText"/>
      </w:pPr>
      <w:r>
        <w:rPr>
          <w:rStyle w:val="FootnoteReference"/>
        </w:rPr>
        <w:footnoteRef/>
      </w:r>
      <w:r>
        <w:t xml:space="preserve"> </w:t>
      </w:r>
      <w:r w:rsidR="009F0463">
        <w:t>Further d</w:t>
      </w:r>
      <w:r w:rsidR="009F0463" w:rsidRPr="005805E1">
        <w:t>etail</w:t>
      </w:r>
      <w:r w:rsidR="009F0463">
        <w:t>s</w:t>
      </w:r>
      <w:r w:rsidR="009F0463" w:rsidRPr="005805E1">
        <w:t xml:space="preserve"> on the responsibilities of a </w:t>
      </w:r>
      <w:r w:rsidR="009F0463">
        <w:t xml:space="preserve">Recovery Project Lead will be articulated in the </w:t>
      </w:r>
      <w:r w:rsidR="009F0463" w:rsidRPr="003B5765">
        <w:rPr>
          <w:color w:val="2E74B5" w:themeColor="accent5" w:themeShade="BF"/>
          <w:u w:val="single"/>
        </w:rPr>
        <w:t>Recovery Function Guide</w:t>
      </w:r>
      <w:r w:rsidR="009F0463">
        <w:t xml:space="preserve">. </w:t>
      </w:r>
    </w:p>
  </w:footnote>
  <w:footnote w:id="24">
    <w:p w14:paraId="722F5C2D" w14:textId="77777777" w:rsidR="007921EC" w:rsidRDefault="007921EC" w:rsidP="007921EC">
      <w:pPr>
        <w:pStyle w:val="FootnoteText"/>
      </w:pPr>
      <w:r w:rsidRPr="008C6EE4">
        <w:rPr>
          <w:rStyle w:val="FootnoteReference"/>
        </w:rPr>
        <w:footnoteRef/>
      </w:r>
      <w:r w:rsidRPr="008C6EE4">
        <w:t xml:space="preserve"> Sensitive project related information that can’t be shared with the Recovery Office should be discussed directly with the Sector Group Chair and Recovery Manager.  A key outcome of the Recovery Office programme management service is to maintain oversight of all recovery work programmes to avoid duplication of effort and maximise time, </w:t>
      </w:r>
      <w:proofErr w:type="gramStart"/>
      <w:r w:rsidRPr="008C6EE4">
        <w:t>resources</w:t>
      </w:r>
      <w:proofErr w:type="gramEnd"/>
      <w:r w:rsidRPr="008C6EE4">
        <w:t xml:space="preserve"> and money.</w:t>
      </w:r>
    </w:p>
  </w:footnote>
  <w:footnote w:id="25">
    <w:p w14:paraId="64DD90B9" w14:textId="77777777" w:rsidR="009A7A5F" w:rsidRPr="008C6EE4" w:rsidRDefault="009A7A5F" w:rsidP="009A7A5F">
      <w:pPr>
        <w:rPr>
          <w:sz w:val="24"/>
          <w:szCs w:val="24"/>
        </w:rPr>
      </w:pPr>
      <w:r>
        <w:rPr>
          <w:rStyle w:val="FootnoteReference"/>
        </w:rPr>
        <w:footnoteRef/>
      </w:r>
      <w:r>
        <w:t xml:space="preserve"> </w:t>
      </w:r>
      <w:r w:rsidRPr="008C6EE4">
        <w:rPr>
          <w:sz w:val="20"/>
          <w:szCs w:val="20"/>
        </w:rPr>
        <w:t xml:space="preserve">The Recovery Office Programme Management &amp; Delivery Function can provide support with meeting related </w:t>
      </w:r>
      <w:proofErr w:type="gramStart"/>
      <w:r w:rsidRPr="008C6EE4">
        <w:rPr>
          <w:sz w:val="20"/>
          <w:szCs w:val="20"/>
        </w:rPr>
        <w:t>administration</w:t>
      </w:r>
      <w:proofErr w:type="gramEnd"/>
    </w:p>
    <w:p w14:paraId="2306067D" w14:textId="77777777" w:rsidR="009A7A5F" w:rsidRDefault="009A7A5F" w:rsidP="009A7A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1A4A" w14:textId="3A76E25B" w:rsidR="002A3184" w:rsidRDefault="002A3184">
    <w:pPr>
      <w:pStyle w:val="Header"/>
    </w:pPr>
    <w:r>
      <w:t>NOT GOVERNMENT POLICY</w:t>
    </w:r>
  </w:p>
  <w:p w14:paraId="37615B63" w14:textId="77777777" w:rsidR="00166E4F" w:rsidRDefault="00166E4F">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p7TFaa8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F21"/>
    <w:multiLevelType w:val="multilevel"/>
    <w:tmpl w:val="446E8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51823"/>
    <w:multiLevelType w:val="hybridMultilevel"/>
    <w:tmpl w:val="73A876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FD01C3"/>
    <w:multiLevelType w:val="hybridMultilevel"/>
    <w:tmpl w:val="D17E8C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155E04"/>
    <w:multiLevelType w:val="hybridMultilevel"/>
    <w:tmpl w:val="D130A0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6C17D4"/>
    <w:multiLevelType w:val="multilevel"/>
    <w:tmpl w:val="C910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D0D36"/>
    <w:multiLevelType w:val="hybridMultilevel"/>
    <w:tmpl w:val="27D2E9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FB969D1"/>
    <w:multiLevelType w:val="hybridMultilevel"/>
    <w:tmpl w:val="A0F8E9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E41326"/>
    <w:multiLevelType w:val="multilevel"/>
    <w:tmpl w:val="B09A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77181A"/>
    <w:multiLevelType w:val="hybridMultilevel"/>
    <w:tmpl w:val="B414DA00"/>
    <w:lvl w:ilvl="0" w:tplc="D01C7414">
      <w:start w:val="1"/>
      <w:numFmt w:val="bullet"/>
      <w:lvlText w:val=""/>
      <w:lvlJc w:val="left"/>
      <w:pPr>
        <w:ind w:left="720" w:hanging="360"/>
      </w:pPr>
      <w:rPr>
        <w:rFonts w:ascii="Symbol" w:hAnsi="Symbol" w:hint="default"/>
      </w:rPr>
    </w:lvl>
    <w:lvl w:ilvl="1" w:tplc="9506AA72">
      <w:start w:val="1"/>
      <w:numFmt w:val="bullet"/>
      <w:lvlText w:val="o"/>
      <w:lvlJc w:val="left"/>
      <w:pPr>
        <w:ind w:left="1440" w:hanging="360"/>
      </w:pPr>
      <w:rPr>
        <w:rFonts w:ascii="Courier New" w:hAnsi="Courier New" w:hint="default"/>
      </w:rPr>
    </w:lvl>
    <w:lvl w:ilvl="2" w:tplc="6082EA90">
      <w:start w:val="1"/>
      <w:numFmt w:val="bullet"/>
      <w:lvlText w:val=""/>
      <w:lvlJc w:val="left"/>
      <w:pPr>
        <w:ind w:left="2160" w:hanging="360"/>
      </w:pPr>
      <w:rPr>
        <w:rFonts w:ascii="Wingdings" w:hAnsi="Wingdings" w:hint="default"/>
      </w:rPr>
    </w:lvl>
    <w:lvl w:ilvl="3" w:tplc="514C4478">
      <w:start w:val="1"/>
      <w:numFmt w:val="bullet"/>
      <w:lvlText w:val=""/>
      <w:lvlJc w:val="left"/>
      <w:pPr>
        <w:ind w:left="2880" w:hanging="360"/>
      </w:pPr>
      <w:rPr>
        <w:rFonts w:ascii="Symbol" w:hAnsi="Symbol" w:hint="default"/>
      </w:rPr>
    </w:lvl>
    <w:lvl w:ilvl="4" w:tplc="2A56ADDE">
      <w:start w:val="1"/>
      <w:numFmt w:val="bullet"/>
      <w:lvlText w:val="o"/>
      <w:lvlJc w:val="left"/>
      <w:pPr>
        <w:ind w:left="3600" w:hanging="360"/>
      </w:pPr>
      <w:rPr>
        <w:rFonts w:ascii="Courier New" w:hAnsi="Courier New" w:hint="default"/>
      </w:rPr>
    </w:lvl>
    <w:lvl w:ilvl="5" w:tplc="90163720">
      <w:start w:val="1"/>
      <w:numFmt w:val="bullet"/>
      <w:lvlText w:val=""/>
      <w:lvlJc w:val="left"/>
      <w:pPr>
        <w:ind w:left="4320" w:hanging="360"/>
      </w:pPr>
      <w:rPr>
        <w:rFonts w:ascii="Wingdings" w:hAnsi="Wingdings" w:hint="default"/>
      </w:rPr>
    </w:lvl>
    <w:lvl w:ilvl="6" w:tplc="3E2EF2D0">
      <w:start w:val="1"/>
      <w:numFmt w:val="bullet"/>
      <w:lvlText w:val=""/>
      <w:lvlJc w:val="left"/>
      <w:pPr>
        <w:ind w:left="5040" w:hanging="360"/>
      </w:pPr>
      <w:rPr>
        <w:rFonts w:ascii="Symbol" w:hAnsi="Symbol" w:hint="default"/>
      </w:rPr>
    </w:lvl>
    <w:lvl w:ilvl="7" w:tplc="BF12A938">
      <w:start w:val="1"/>
      <w:numFmt w:val="bullet"/>
      <w:lvlText w:val="o"/>
      <w:lvlJc w:val="left"/>
      <w:pPr>
        <w:ind w:left="5760" w:hanging="360"/>
      </w:pPr>
      <w:rPr>
        <w:rFonts w:ascii="Courier New" w:hAnsi="Courier New" w:hint="default"/>
      </w:rPr>
    </w:lvl>
    <w:lvl w:ilvl="8" w:tplc="4A9E0E60">
      <w:start w:val="1"/>
      <w:numFmt w:val="bullet"/>
      <w:lvlText w:val=""/>
      <w:lvlJc w:val="left"/>
      <w:pPr>
        <w:ind w:left="6480" w:hanging="360"/>
      </w:pPr>
      <w:rPr>
        <w:rFonts w:ascii="Wingdings" w:hAnsi="Wingdings" w:hint="default"/>
      </w:rPr>
    </w:lvl>
  </w:abstractNum>
  <w:abstractNum w:abstractNumId="9" w15:restartNumberingAfterBreak="0">
    <w:nsid w:val="438A505B"/>
    <w:multiLevelType w:val="hybridMultilevel"/>
    <w:tmpl w:val="EC4C9F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4F8183C"/>
    <w:multiLevelType w:val="hybridMultilevel"/>
    <w:tmpl w:val="BACEFB6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1" w15:restartNumberingAfterBreak="0">
    <w:nsid w:val="484D1963"/>
    <w:multiLevelType w:val="hybridMultilevel"/>
    <w:tmpl w:val="E8FA5A80"/>
    <w:lvl w:ilvl="0" w:tplc="6A221ABA">
      <w:start w:val="1"/>
      <w:numFmt w:val="bullet"/>
      <w:lvlText w:val=""/>
      <w:lvlJc w:val="left"/>
      <w:pPr>
        <w:ind w:left="720" w:hanging="360"/>
      </w:pPr>
      <w:rPr>
        <w:rFonts w:ascii="Symbol" w:hAnsi="Symbol" w:hint="default"/>
      </w:rPr>
    </w:lvl>
    <w:lvl w:ilvl="1" w:tplc="DC0EC56E">
      <w:start w:val="1"/>
      <w:numFmt w:val="bullet"/>
      <w:lvlText w:val="o"/>
      <w:lvlJc w:val="left"/>
      <w:pPr>
        <w:ind w:left="1440" w:hanging="360"/>
      </w:pPr>
      <w:rPr>
        <w:rFonts w:ascii="Courier New" w:hAnsi="Courier New" w:hint="default"/>
      </w:rPr>
    </w:lvl>
    <w:lvl w:ilvl="2" w:tplc="A51216B4">
      <w:start w:val="1"/>
      <w:numFmt w:val="bullet"/>
      <w:lvlText w:val=""/>
      <w:lvlJc w:val="left"/>
      <w:pPr>
        <w:ind w:left="2160" w:hanging="360"/>
      </w:pPr>
      <w:rPr>
        <w:rFonts w:ascii="Wingdings" w:hAnsi="Wingdings" w:hint="default"/>
      </w:rPr>
    </w:lvl>
    <w:lvl w:ilvl="3" w:tplc="5DAAB44A">
      <w:start w:val="1"/>
      <w:numFmt w:val="bullet"/>
      <w:lvlText w:val=""/>
      <w:lvlJc w:val="left"/>
      <w:pPr>
        <w:ind w:left="2880" w:hanging="360"/>
      </w:pPr>
      <w:rPr>
        <w:rFonts w:ascii="Symbol" w:hAnsi="Symbol" w:hint="default"/>
      </w:rPr>
    </w:lvl>
    <w:lvl w:ilvl="4" w:tplc="2708C8A0">
      <w:start w:val="1"/>
      <w:numFmt w:val="bullet"/>
      <w:lvlText w:val="o"/>
      <w:lvlJc w:val="left"/>
      <w:pPr>
        <w:ind w:left="3600" w:hanging="360"/>
      </w:pPr>
      <w:rPr>
        <w:rFonts w:ascii="Courier New" w:hAnsi="Courier New" w:hint="default"/>
      </w:rPr>
    </w:lvl>
    <w:lvl w:ilvl="5" w:tplc="2FAE6B0C">
      <w:start w:val="1"/>
      <w:numFmt w:val="bullet"/>
      <w:lvlText w:val=""/>
      <w:lvlJc w:val="left"/>
      <w:pPr>
        <w:ind w:left="4320" w:hanging="360"/>
      </w:pPr>
      <w:rPr>
        <w:rFonts w:ascii="Wingdings" w:hAnsi="Wingdings" w:hint="default"/>
      </w:rPr>
    </w:lvl>
    <w:lvl w:ilvl="6" w:tplc="1A360B36">
      <w:start w:val="1"/>
      <w:numFmt w:val="bullet"/>
      <w:lvlText w:val=""/>
      <w:lvlJc w:val="left"/>
      <w:pPr>
        <w:ind w:left="5040" w:hanging="360"/>
      </w:pPr>
      <w:rPr>
        <w:rFonts w:ascii="Symbol" w:hAnsi="Symbol" w:hint="default"/>
      </w:rPr>
    </w:lvl>
    <w:lvl w:ilvl="7" w:tplc="628E3A82">
      <w:start w:val="1"/>
      <w:numFmt w:val="bullet"/>
      <w:lvlText w:val="o"/>
      <w:lvlJc w:val="left"/>
      <w:pPr>
        <w:ind w:left="5760" w:hanging="360"/>
      </w:pPr>
      <w:rPr>
        <w:rFonts w:ascii="Courier New" w:hAnsi="Courier New" w:hint="default"/>
      </w:rPr>
    </w:lvl>
    <w:lvl w:ilvl="8" w:tplc="E3BE9900">
      <w:start w:val="1"/>
      <w:numFmt w:val="bullet"/>
      <w:lvlText w:val=""/>
      <w:lvlJc w:val="left"/>
      <w:pPr>
        <w:ind w:left="6480" w:hanging="360"/>
      </w:pPr>
      <w:rPr>
        <w:rFonts w:ascii="Wingdings" w:hAnsi="Wingdings" w:hint="default"/>
      </w:rPr>
    </w:lvl>
  </w:abstractNum>
  <w:abstractNum w:abstractNumId="12" w15:restartNumberingAfterBreak="0">
    <w:nsid w:val="6331F7AC"/>
    <w:multiLevelType w:val="hybridMultilevel"/>
    <w:tmpl w:val="5F5CD456"/>
    <w:lvl w:ilvl="0" w:tplc="65B678EE">
      <w:start w:val="1"/>
      <w:numFmt w:val="bullet"/>
      <w:lvlText w:val=""/>
      <w:lvlJc w:val="left"/>
      <w:pPr>
        <w:ind w:left="720" w:hanging="360"/>
      </w:pPr>
      <w:rPr>
        <w:rFonts w:ascii="Symbol" w:hAnsi="Symbol" w:hint="default"/>
      </w:rPr>
    </w:lvl>
    <w:lvl w:ilvl="1" w:tplc="B34024AC">
      <w:start w:val="1"/>
      <w:numFmt w:val="bullet"/>
      <w:lvlText w:val="o"/>
      <w:lvlJc w:val="left"/>
      <w:pPr>
        <w:ind w:left="1440" w:hanging="360"/>
      </w:pPr>
      <w:rPr>
        <w:rFonts w:ascii="Courier New" w:hAnsi="Courier New" w:hint="default"/>
      </w:rPr>
    </w:lvl>
    <w:lvl w:ilvl="2" w:tplc="40DA568E">
      <w:start w:val="1"/>
      <w:numFmt w:val="bullet"/>
      <w:lvlText w:val=""/>
      <w:lvlJc w:val="left"/>
      <w:pPr>
        <w:ind w:left="2160" w:hanging="360"/>
      </w:pPr>
      <w:rPr>
        <w:rFonts w:ascii="Wingdings" w:hAnsi="Wingdings" w:hint="default"/>
      </w:rPr>
    </w:lvl>
    <w:lvl w:ilvl="3" w:tplc="DF6847A6">
      <w:start w:val="1"/>
      <w:numFmt w:val="bullet"/>
      <w:lvlText w:val=""/>
      <w:lvlJc w:val="left"/>
      <w:pPr>
        <w:ind w:left="2880" w:hanging="360"/>
      </w:pPr>
      <w:rPr>
        <w:rFonts w:ascii="Symbol" w:hAnsi="Symbol" w:hint="default"/>
      </w:rPr>
    </w:lvl>
    <w:lvl w:ilvl="4" w:tplc="12EE9F66">
      <w:start w:val="1"/>
      <w:numFmt w:val="bullet"/>
      <w:lvlText w:val="o"/>
      <w:lvlJc w:val="left"/>
      <w:pPr>
        <w:ind w:left="3600" w:hanging="360"/>
      </w:pPr>
      <w:rPr>
        <w:rFonts w:ascii="Courier New" w:hAnsi="Courier New" w:hint="default"/>
      </w:rPr>
    </w:lvl>
    <w:lvl w:ilvl="5" w:tplc="8296549E">
      <w:start w:val="1"/>
      <w:numFmt w:val="bullet"/>
      <w:lvlText w:val=""/>
      <w:lvlJc w:val="left"/>
      <w:pPr>
        <w:ind w:left="4320" w:hanging="360"/>
      </w:pPr>
      <w:rPr>
        <w:rFonts w:ascii="Wingdings" w:hAnsi="Wingdings" w:hint="default"/>
      </w:rPr>
    </w:lvl>
    <w:lvl w:ilvl="6" w:tplc="C320212A">
      <w:start w:val="1"/>
      <w:numFmt w:val="bullet"/>
      <w:lvlText w:val=""/>
      <w:lvlJc w:val="left"/>
      <w:pPr>
        <w:ind w:left="5040" w:hanging="360"/>
      </w:pPr>
      <w:rPr>
        <w:rFonts w:ascii="Symbol" w:hAnsi="Symbol" w:hint="default"/>
      </w:rPr>
    </w:lvl>
    <w:lvl w:ilvl="7" w:tplc="A5809CD8">
      <w:start w:val="1"/>
      <w:numFmt w:val="bullet"/>
      <w:lvlText w:val="o"/>
      <w:lvlJc w:val="left"/>
      <w:pPr>
        <w:ind w:left="5760" w:hanging="360"/>
      </w:pPr>
      <w:rPr>
        <w:rFonts w:ascii="Courier New" w:hAnsi="Courier New" w:hint="default"/>
      </w:rPr>
    </w:lvl>
    <w:lvl w:ilvl="8" w:tplc="B574A682">
      <w:start w:val="1"/>
      <w:numFmt w:val="bullet"/>
      <w:lvlText w:val=""/>
      <w:lvlJc w:val="left"/>
      <w:pPr>
        <w:ind w:left="6480" w:hanging="360"/>
      </w:pPr>
      <w:rPr>
        <w:rFonts w:ascii="Wingdings" w:hAnsi="Wingdings" w:hint="default"/>
      </w:rPr>
    </w:lvl>
  </w:abstractNum>
  <w:abstractNum w:abstractNumId="13" w15:restartNumberingAfterBreak="0">
    <w:nsid w:val="67C77793"/>
    <w:multiLevelType w:val="hybridMultilevel"/>
    <w:tmpl w:val="2E606D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7E5343A"/>
    <w:multiLevelType w:val="hybridMultilevel"/>
    <w:tmpl w:val="9B5EE356"/>
    <w:lvl w:ilvl="0" w:tplc="EED05C4C">
      <w:start w:val="1"/>
      <w:numFmt w:val="bullet"/>
      <w:lvlText w:val=""/>
      <w:lvlJc w:val="left"/>
      <w:pPr>
        <w:ind w:left="720" w:hanging="360"/>
      </w:pPr>
      <w:rPr>
        <w:rFonts w:ascii="Symbol" w:hAnsi="Symbol" w:hint="default"/>
      </w:rPr>
    </w:lvl>
    <w:lvl w:ilvl="1" w:tplc="2D8E22F8">
      <w:start w:val="1"/>
      <w:numFmt w:val="bullet"/>
      <w:lvlText w:val="o"/>
      <w:lvlJc w:val="left"/>
      <w:pPr>
        <w:ind w:left="1440" w:hanging="360"/>
      </w:pPr>
      <w:rPr>
        <w:rFonts w:ascii="Courier New" w:hAnsi="Courier New" w:hint="default"/>
      </w:rPr>
    </w:lvl>
    <w:lvl w:ilvl="2" w:tplc="D2CC63FE">
      <w:start w:val="1"/>
      <w:numFmt w:val="bullet"/>
      <w:lvlText w:val=""/>
      <w:lvlJc w:val="left"/>
      <w:pPr>
        <w:ind w:left="2160" w:hanging="360"/>
      </w:pPr>
      <w:rPr>
        <w:rFonts w:ascii="Wingdings" w:hAnsi="Wingdings" w:hint="default"/>
      </w:rPr>
    </w:lvl>
    <w:lvl w:ilvl="3" w:tplc="A600CA50">
      <w:start w:val="1"/>
      <w:numFmt w:val="bullet"/>
      <w:lvlText w:val=""/>
      <w:lvlJc w:val="left"/>
      <w:pPr>
        <w:ind w:left="2880" w:hanging="360"/>
      </w:pPr>
      <w:rPr>
        <w:rFonts w:ascii="Symbol" w:hAnsi="Symbol" w:hint="default"/>
      </w:rPr>
    </w:lvl>
    <w:lvl w:ilvl="4" w:tplc="E230F378">
      <w:start w:val="1"/>
      <w:numFmt w:val="bullet"/>
      <w:lvlText w:val="o"/>
      <w:lvlJc w:val="left"/>
      <w:pPr>
        <w:ind w:left="3600" w:hanging="360"/>
      </w:pPr>
      <w:rPr>
        <w:rFonts w:ascii="Courier New" w:hAnsi="Courier New" w:hint="default"/>
      </w:rPr>
    </w:lvl>
    <w:lvl w:ilvl="5" w:tplc="FC085C16">
      <w:start w:val="1"/>
      <w:numFmt w:val="bullet"/>
      <w:lvlText w:val=""/>
      <w:lvlJc w:val="left"/>
      <w:pPr>
        <w:ind w:left="4320" w:hanging="360"/>
      </w:pPr>
      <w:rPr>
        <w:rFonts w:ascii="Wingdings" w:hAnsi="Wingdings" w:hint="default"/>
      </w:rPr>
    </w:lvl>
    <w:lvl w:ilvl="6" w:tplc="1B2235D4">
      <w:start w:val="1"/>
      <w:numFmt w:val="bullet"/>
      <w:lvlText w:val=""/>
      <w:lvlJc w:val="left"/>
      <w:pPr>
        <w:ind w:left="5040" w:hanging="360"/>
      </w:pPr>
      <w:rPr>
        <w:rFonts w:ascii="Symbol" w:hAnsi="Symbol" w:hint="default"/>
      </w:rPr>
    </w:lvl>
    <w:lvl w:ilvl="7" w:tplc="71EE3448">
      <w:start w:val="1"/>
      <w:numFmt w:val="bullet"/>
      <w:lvlText w:val="o"/>
      <w:lvlJc w:val="left"/>
      <w:pPr>
        <w:ind w:left="5760" w:hanging="360"/>
      </w:pPr>
      <w:rPr>
        <w:rFonts w:ascii="Courier New" w:hAnsi="Courier New" w:hint="default"/>
      </w:rPr>
    </w:lvl>
    <w:lvl w:ilvl="8" w:tplc="39E430EC">
      <w:start w:val="1"/>
      <w:numFmt w:val="bullet"/>
      <w:lvlText w:val=""/>
      <w:lvlJc w:val="left"/>
      <w:pPr>
        <w:ind w:left="6480" w:hanging="360"/>
      </w:pPr>
      <w:rPr>
        <w:rFonts w:ascii="Wingdings" w:hAnsi="Wingdings" w:hint="default"/>
      </w:rPr>
    </w:lvl>
  </w:abstractNum>
  <w:abstractNum w:abstractNumId="15" w15:restartNumberingAfterBreak="0">
    <w:nsid w:val="6A546482"/>
    <w:multiLevelType w:val="hybridMultilevel"/>
    <w:tmpl w:val="87FA11F8"/>
    <w:lvl w:ilvl="0" w:tplc="9CD87568">
      <w:start w:val="1"/>
      <w:numFmt w:val="bullet"/>
      <w:lvlText w:val=""/>
      <w:lvlJc w:val="left"/>
      <w:pPr>
        <w:ind w:left="720" w:hanging="360"/>
      </w:pPr>
      <w:rPr>
        <w:rFonts w:ascii="Symbol" w:hAnsi="Symbol" w:hint="default"/>
      </w:rPr>
    </w:lvl>
    <w:lvl w:ilvl="1" w:tplc="A39E5472">
      <w:start w:val="1"/>
      <w:numFmt w:val="bullet"/>
      <w:lvlText w:val="o"/>
      <w:lvlJc w:val="left"/>
      <w:pPr>
        <w:ind w:left="1440" w:hanging="360"/>
      </w:pPr>
      <w:rPr>
        <w:rFonts w:ascii="Courier New" w:hAnsi="Courier New" w:hint="default"/>
      </w:rPr>
    </w:lvl>
    <w:lvl w:ilvl="2" w:tplc="17301292">
      <w:start w:val="1"/>
      <w:numFmt w:val="bullet"/>
      <w:lvlText w:val=""/>
      <w:lvlJc w:val="left"/>
      <w:pPr>
        <w:ind w:left="2160" w:hanging="360"/>
      </w:pPr>
      <w:rPr>
        <w:rFonts w:ascii="Wingdings" w:hAnsi="Wingdings" w:hint="default"/>
      </w:rPr>
    </w:lvl>
    <w:lvl w:ilvl="3" w:tplc="E6ACFA04">
      <w:start w:val="1"/>
      <w:numFmt w:val="bullet"/>
      <w:lvlText w:val=""/>
      <w:lvlJc w:val="left"/>
      <w:pPr>
        <w:ind w:left="2880" w:hanging="360"/>
      </w:pPr>
      <w:rPr>
        <w:rFonts w:ascii="Symbol" w:hAnsi="Symbol" w:hint="default"/>
      </w:rPr>
    </w:lvl>
    <w:lvl w:ilvl="4" w:tplc="313AEE78">
      <w:start w:val="1"/>
      <w:numFmt w:val="bullet"/>
      <w:lvlText w:val="o"/>
      <w:lvlJc w:val="left"/>
      <w:pPr>
        <w:ind w:left="3600" w:hanging="360"/>
      </w:pPr>
      <w:rPr>
        <w:rFonts w:ascii="Courier New" w:hAnsi="Courier New" w:hint="default"/>
      </w:rPr>
    </w:lvl>
    <w:lvl w:ilvl="5" w:tplc="F43C5F38">
      <w:start w:val="1"/>
      <w:numFmt w:val="bullet"/>
      <w:lvlText w:val=""/>
      <w:lvlJc w:val="left"/>
      <w:pPr>
        <w:ind w:left="4320" w:hanging="360"/>
      </w:pPr>
      <w:rPr>
        <w:rFonts w:ascii="Wingdings" w:hAnsi="Wingdings" w:hint="default"/>
      </w:rPr>
    </w:lvl>
    <w:lvl w:ilvl="6" w:tplc="60006E66">
      <w:start w:val="1"/>
      <w:numFmt w:val="bullet"/>
      <w:lvlText w:val=""/>
      <w:lvlJc w:val="left"/>
      <w:pPr>
        <w:ind w:left="5040" w:hanging="360"/>
      </w:pPr>
      <w:rPr>
        <w:rFonts w:ascii="Symbol" w:hAnsi="Symbol" w:hint="default"/>
      </w:rPr>
    </w:lvl>
    <w:lvl w:ilvl="7" w:tplc="DE70FE92">
      <w:start w:val="1"/>
      <w:numFmt w:val="bullet"/>
      <w:lvlText w:val="o"/>
      <w:lvlJc w:val="left"/>
      <w:pPr>
        <w:ind w:left="5760" w:hanging="360"/>
      </w:pPr>
      <w:rPr>
        <w:rFonts w:ascii="Courier New" w:hAnsi="Courier New" w:hint="default"/>
      </w:rPr>
    </w:lvl>
    <w:lvl w:ilvl="8" w:tplc="C3308F66">
      <w:start w:val="1"/>
      <w:numFmt w:val="bullet"/>
      <w:lvlText w:val=""/>
      <w:lvlJc w:val="left"/>
      <w:pPr>
        <w:ind w:left="6480" w:hanging="360"/>
      </w:pPr>
      <w:rPr>
        <w:rFonts w:ascii="Wingdings" w:hAnsi="Wingdings" w:hint="default"/>
      </w:rPr>
    </w:lvl>
  </w:abstractNum>
  <w:abstractNum w:abstractNumId="16" w15:restartNumberingAfterBreak="0">
    <w:nsid w:val="6D691985"/>
    <w:multiLevelType w:val="hybridMultilevel"/>
    <w:tmpl w:val="EB500636"/>
    <w:lvl w:ilvl="0" w:tplc="98A81054">
      <w:start w:val="1"/>
      <w:numFmt w:val="bullet"/>
      <w:lvlText w:val=""/>
      <w:lvlJc w:val="left"/>
      <w:pPr>
        <w:ind w:left="720" w:hanging="360"/>
      </w:pPr>
      <w:rPr>
        <w:rFonts w:ascii="Symbol" w:hAnsi="Symbol" w:hint="default"/>
      </w:rPr>
    </w:lvl>
    <w:lvl w:ilvl="1" w:tplc="E0E07EA8">
      <w:start w:val="1"/>
      <w:numFmt w:val="bullet"/>
      <w:lvlText w:val="o"/>
      <w:lvlJc w:val="left"/>
      <w:pPr>
        <w:ind w:left="1440" w:hanging="360"/>
      </w:pPr>
      <w:rPr>
        <w:rFonts w:ascii="Courier New" w:hAnsi="Courier New" w:hint="default"/>
      </w:rPr>
    </w:lvl>
    <w:lvl w:ilvl="2" w:tplc="7646DDF0">
      <w:start w:val="1"/>
      <w:numFmt w:val="bullet"/>
      <w:lvlText w:val=""/>
      <w:lvlJc w:val="left"/>
      <w:pPr>
        <w:ind w:left="2160" w:hanging="360"/>
      </w:pPr>
      <w:rPr>
        <w:rFonts w:ascii="Wingdings" w:hAnsi="Wingdings" w:hint="default"/>
      </w:rPr>
    </w:lvl>
    <w:lvl w:ilvl="3" w:tplc="E2EE7236">
      <w:start w:val="1"/>
      <w:numFmt w:val="bullet"/>
      <w:lvlText w:val=""/>
      <w:lvlJc w:val="left"/>
      <w:pPr>
        <w:ind w:left="2880" w:hanging="360"/>
      </w:pPr>
      <w:rPr>
        <w:rFonts w:ascii="Symbol" w:hAnsi="Symbol" w:hint="default"/>
      </w:rPr>
    </w:lvl>
    <w:lvl w:ilvl="4" w:tplc="02F4AB1E">
      <w:start w:val="1"/>
      <w:numFmt w:val="bullet"/>
      <w:lvlText w:val="o"/>
      <w:lvlJc w:val="left"/>
      <w:pPr>
        <w:ind w:left="3600" w:hanging="360"/>
      </w:pPr>
      <w:rPr>
        <w:rFonts w:ascii="Courier New" w:hAnsi="Courier New" w:hint="default"/>
      </w:rPr>
    </w:lvl>
    <w:lvl w:ilvl="5" w:tplc="2672332E">
      <w:start w:val="1"/>
      <w:numFmt w:val="bullet"/>
      <w:lvlText w:val=""/>
      <w:lvlJc w:val="left"/>
      <w:pPr>
        <w:ind w:left="4320" w:hanging="360"/>
      </w:pPr>
      <w:rPr>
        <w:rFonts w:ascii="Wingdings" w:hAnsi="Wingdings" w:hint="default"/>
      </w:rPr>
    </w:lvl>
    <w:lvl w:ilvl="6" w:tplc="FA288B6A">
      <w:start w:val="1"/>
      <w:numFmt w:val="bullet"/>
      <w:lvlText w:val=""/>
      <w:lvlJc w:val="left"/>
      <w:pPr>
        <w:ind w:left="5040" w:hanging="360"/>
      </w:pPr>
      <w:rPr>
        <w:rFonts w:ascii="Symbol" w:hAnsi="Symbol" w:hint="default"/>
      </w:rPr>
    </w:lvl>
    <w:lvl w:ilvl="7" w:tplc="CCFC6D90">
      <w:start w:val="1"/>
      <w:numFmt w:val="bullet"/>
      <w:lvlText w:val="o"/>
      <w:lvlJc w:val="left"/>
      <w:pPr>
        <w:ind w:left="5760" w:hanging="360"/>
      </w:pPr>
      <w:rPr>
        <w:rFonts w:ascii="Courier New" w:hAnsi="Courier New" w:hint="default"/>
      </w:rPr>
    </w:lvl>
    <w:lvl w:ilvl="8" w:tplc="A7504496">
      <w:start w:val="1"/>
      <w:numFmt w:val="bullet"/>
      <w:lvlText w:val=""/>
      <w:lvlJc w:val="left"/>
      <w:pPr>
        <w:ind w:left="6480" w:hanging="360"/>
      </w:pPr>
      <w:rPr>
        <w:rFonts w:ascii="Wingdings" w:hAnsi="Wingdings" w:hint="default"/>
      </w:rPr>
    </w:lvl>
  </w:abstractNum>
  <w:abstractNum w:abstractNumId="17" w15:restartNumberingAfterBreak="0">
    <w:nsid w:val="73277848"/>
    <w:multiLevelType w:val="hybridMultilevel"/>
    <w:tmpl w:val="8EEC79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2785072">
    <w:abstractNumId w:val="16"/>
  </w:num>
  <w:num w:numId="2" w16cid:durableId="1876886356">
    <w:abstractNumId w:val="13"/>
  </w:num>
  <w:num w:numId="3" w16cid:durableId="53696945">
    <w:abstractNumId w:val="3"/>
  </w:num>
  <w:num w:numId="4" w16cid:durableId="573665060">
    <w:abstractNumId w:val="1"/>
  </w:num>
  <w:num w:numId="5" w16cid:durableId="887306051">
    <w:abstractNumId w:val="6"/>
  </w:num>
  <w:num w:numId="6" w16cid:durableId="1820615253">
    <w:abstractNumId w:val="2"/>
  </w:num>
  <w:num w:numId="7" w16cid:durableId="1289556433">
    <w:abstractNumId w:val="7"/>
  </w:num>
  <w:num w:numId="8" w16cid:durableId="1999578166">
    <w:abstractNumId w:val="17"/>
  </w:num>
  <w:num w:numId="9" w16cid:durableId="1678732256">
    <w:abstractNumId w:val="10"/>
  </w:num>
  <w:num w:numId="10" w16cid:durableId="383258720">
    <w:abstractNumId w:val="8"/>
  </w:num>
  <w:num w:numId="11" w16cid:durableId="1592812954">
    <w:abstractNumId w:val="5"/>
  </w:num>
  <w:num w:numId="12" w16cid:durableId="1847014684">
    <w:abstractNumId w:val="0"/>
  </w:num>
  <w:num w:numId="13" w16cid:durableId="1985356553">
    <w:abstractNumId w:val="4"/>
  </w:num>
  <w:num w:numId="14" w16cid:durableId="1316565977">
    <w:abstractNumId w:val="9"/>
  </w:num>
  <w:num w:numId="15" w16cid:durableId="657001286">
    <w:abstractNumId w:val="12"/>
  </w:num>
  <w:num w:numId="16" w16cid:durableId="1526092195">
    <w:abstractNumId w:val="11"/>
  </w:num>
  <w:num w:numId="17" w16cid:durableId="1283224505">
    <w:abstractNumId w:val="15"/>
  </w:num>
  <w:num w:numId="18" w16cid:durableId="960964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B9"/>
    <w:rsid w:val="00005C19"/>
    <w:rsid w:val="000066E7"/>
    <w:rsid w:val="00010E98"/>
    <w:rsid w:val="0001187C"/>
    <w:rsid w:val="00012D63"/>
    <w:rsid w:val="00015D2B"/>
    <w:rsid w:val="00021339"/>
    <w:rsid w:val="00024AB3"/>
    <w:rsid w:val="000269C2"/>
    <w:rsid w:val="00030190"/>
    <w:rsid w:val="00031265"/>
    <w:rsid w:val="00031704"/>
    <w:rsid w:val="00031FA0"/>
    <w:rsid w:val="00034376"/>
    <w:rsid w:val="00034CA6"/>
    <w:rsid w:val="0003602C"/>
    <w:rsid w:val="0003630F"/>
    <w:rsid w:val="0003F0F6"/>
    <w:rsid w:val="00040CB2"/>
    <w:rsid w:val="00042E42"/>
    <w:rsid w:val="0004616D"/>
    <w:rsid w:val="00047DD7"/>
    <w:rsid w:val="00050C5C"/>
    <w:rsid w:val="00051793"/>
    <w:rsid w:val="00051DA2"/>
    <w:rsid w:val="00052424"/>
    <w:rsid w:val="00052EA1"/>
    <w:rsid w:val="00053ADB"/>
    <w:rsid w:val="000571DD"/>
    <w:rsid w:val="00060056"/>
    <w:rsid w:val="0006238C"/>
    <w:rsid w:val="00063484"/>
    <w:rsid w:val="0006428B"/>
    <w:rsid w:val="00064B35"/>
    <w:rsid w:val="00065545"/>
    <w:rsid w:val="0006752D"/>
    <w:rsid w:val="000678E3"/>
    <w:rsid w:val="000730E7"/>
    <w:rsid w:val="000777E2"/>
    <w:rsid w:val="0008062D"/>
    <w:rsid w:val="0008192E"/>
    <w:rsid w:val="000827A8"/>
    <w:rsid w:val="00085D8B"/>
    <w:rsid w:val="0009560C"/>
    <w:rsid w:val="0009621A"/>
    <w:rsid w:val="000A0769"/>
    <w:rsid w:val="000A2AB5"/>
    <w:rsid w:val="000A51C1"/>
    <w:rsid w:val="000B22E0"/>
    <w:rsid w:val="000B2E4D"/>
    <w:rsid w:val="000B590C"/>
    <w:rsid w:val="000B66E5"/>
    <w:rsid w:val="000B6762"/>
    <w:rsid w:val="000B7D65"/>
    <w:rsid w:val="000C10A7"/>
    <w:rsid w:val="000C115B"/>
    <w:rsid w:val="000C12BA"/>
    <w:rsid w:val="000C177E"/>
    <w:rsid w:val="000C27D7"/>
    <w:rsid w:val="000C5FE9"/>
    <w:rsid w:val="000D2D91"/>
    <w:rsid w:val="000E26C7"/>
    <w:rsid w:val="000E55E7"/>
    <w:rsid w:val="000E6FDE"/>
    <w:rsid w:val="000F2546"/>
    <w:rsid w:val="000F4415"/>
    <w:rsid w:val="000F4D1D"/>
    <w:rsid w:val="0010177C"/>
    <w:rsid w:val="00102172"/>
    <w:rsid w:val="00104863"/>
    <w:rsid w:val="00106D0B"/>
    <w:rsid w:val="00107389"/>
    <w:rsid w:val="00111C05"/>
    <w:rsid w:val="00113CED"/>
    <w:rsid w:val="00117891"/>
    <w:rsid w:val="0011C050"/>
    <w:rsid w:val="00121732"/>
    <w:rsid w:val="0012689C"/>
    <w:rsid w:val="001269E0"/>
    <w:rsid w:val="001330C1"/>
    <w:rsid w:val="0013366B"/>
    <w:rsid w:val="00133BDC"/>
    <w:rsid w:val="00134048"/>
    <w:rsid w:val="00135DDA"/>
    <w:rsid w:val="00141011"/>
    <w:rsid w:val="00143481"/>
    <w:rsid w:val="00143A14"/>
    <w:rsid w:val="00144C1F"/>
    <w:rsid w:val="00144DAC"/>
    <w:rsid w:val="00147B9D"/>
    <w:rsid w:val="0015057C"/>
    <w:rsid w:val="00150949"/>
    <w:rsid w:val="00150DD6"/>
    <w:rsid w:val="001520A2"/>
    <w:rsid w:val="00156C24"/>
    <w:rsid w:val="00157472"/>
    <w:rsid w:val="0016225A"/>
    <w:rsid w:val="00162A55"/>
    <w:rsid w:val="0016628C"/>
    <w:rsid w:val="00166E4F"/>
    <w:rsid w:val="00166E52"/>
    <w:rsid w:val="0017089C"/>
    <w:rsid w:val="0017108D"/>
    <w:rsid w:val="00171B24"/>
    <w:rsid w:val="001728B2"/>
    <w:rsid w:val="00174C20"/>
    <w:rsid w:val="00174EE9"/>
    <w:rsid w:val="00177B22"/>
    <w:rsid w:val="0018357E"/>
    <w:rsid w:val="001846F6"/>
    <w:rsid w:val="001910D6"/>
    <w:rsid w:val="00191C0F"/>
    <w:rsid w:val="001922D2"/>
    <w:rsid w:val="0019326D"/>
    <w:rsid w:val="00193B94"/>
    <w:rsid w:val="00193DC4"/>
    <w:rsid w:val="00193F55"/>
    <w:rsid w:val="00194734"/>
    <w:rsid w:val="0019577D"/>
    <w:rsid w:val="0019604D"/>
    <w:rsid w:val="00196C74"/>
    <w:rsid w:val="0019784E"/>
    <w:rsid w:val="001A10A6"/>
    <w:rsid w:val="001A634E"/>
    <w:rsid w:val="001B1A1B"/>
    <w:rsid w:val="001B353C"/>
    <w:rsid w:val="001C37F0"/>
    <w:rsid w:val="001C5C94"/>
    <w:rsid w:val="001D1F54"/>
    <w:rsid w:val="001D202F"/>
    <w:rsid w:val="001D244B"/>
    <w:rsid w:val="001D2DDF"/>
    <w:rsid w:val="001D353A"/>
    <w:rsid w:val="001D3B0E"/>
    <w:rsid w:val="001D7354"/>
    <w:rsid w:val="001D754E"/>
    <w:rsid w:val="001E0925"/>
    <w:rsid w:val="001E2C78"/>
    <w:rsid w:val="001E339B"/>
    <w:rsid w:val="001F0A8D"/>
    <w:rsid w:val="001F2979"/>
    <w:rsid w:val="001F56B6"/>
    <w:rsid w:val="001F63A5"/>
    <w:rsid w:val="00200A25"/>
    <w:rsid w:val="00206C85"/>
    <w:rsid w:val="0022133D"/>
    <w:rsid w:val="0022466B"/>
    <w:rsid w:val="00226FFC"/>
    <w:rsid w:val="00227364"/>
    <w:rsid w:val="002277B6"/>
    <w:rsid w:val="00227DD2"/>
    <w:rsid w:val="0023172A"/>
    <w:rsid w:val="002334D0"/>
    <w:rsid w:val="00234C0D"/>
    <w:rsid w:val="00235538"/>
    <w:rsid w:val="00237B7A"/>
    <w:rsid w:val="002408EF"/>
    <w:rsid w:val="00243138"/>
    <w:rsid w:val="00243E93"/>
    <w:rsid w:val="00244070"/>
    <w:rsid w:val="002528D2"/>
    <w:rsid w:val="00252C29"/>
    <w:rsid w:val="00254EEE"/>
    <w:rsid w:val="002568C0"/>
    <w:rsid w:val="00260AAE"/>
    <w:rsid w:val="00262768"/>
    <w:rsid w:val="00263514"/>
    <w:rsid w:val="002642DD"/>
    <w:rsid w:val="00264F2D"/>
    <w:rsid w:val="00265F8F"/>
    <w:rsid w:val="002666BD"/>
    <w:rsid w:val="00270A1A"/>
    <w:rsid w:val="00274512"/>
    <w:rsid w:val="00274B1D"/>
    <w:rsid w:val="00277451"/>
    <w:rsid w:val="00283091"/>
    <w:rsid w:val="00283893"/>
    <w:rsid w:val="0028506F"/>
    <w:rsid w:val="00287480"/>
    <w:rsid w:val="002925BC"/>
    <w:rsid w:val="002939D6"/>
    <w:rsid w:val="002958E5"/>
    <w:rsid w:val="002A0A04"/>
    <w:rsid w:val="002A3184"/>
    <w:rsid w:val="002A6EE9"/>
    <w:rsid w:val="002B0647"/>
    <w:rsid w:val="002B5379"/>
    <w:rsid w:val="002B6092"/>
    <w:rsid w:val="002C08A5"/>
    <w:rsid w:val="002C49C9"/>
    <w:rsid w:val="002C5805"/>
    <w:rsid w:val="002C7F2D"/>
    <w:rsid w:val="002D05D2"/>
    <w:rsid w:val="002D0B63"/>
    <w:rsid w:val="002D2A9D"/>
    <w:rsid w:val="002D302E"/>
    <w:rsid w:val="002D39BF"/>
    <w:rsid w:val="002D6F25"/>
    <w:rsid w:val="002E00FD"/>
    <w:rsid w:val="002E0A79"/>
    <w:rsid w:val="002E1427"/>
    <w:rsid w:val="002E2EFD"/>
    <w:rsid w:val="002E6E82"/>
    <w:rsid w:val="002E79A6"/>
    <w:rsid w:val="002EAC24"/>
    <w:rsid w:val="002F207E"/>
    <w:rsid w:val="002F2521"/>
    <w:rsid w:val="002F2D45"/>
    <w:rsid w:val="00304E28"/>
    <w:rsid w:val="0030544A"/>
    <w:rsid w:val="003068C1"/>
    <w:rsid w:val="00306E12"/>
    <w:rsid w:val="003237E4"/>
    <w:rsid w:val="00323DDA"/>
    <w:rsid w:val="00325509"/>
    <w:rsid w:val="00331AD2"/>
    <w:rsid w:val="00343C8E"/>
    <w:rsid w:val="00344E08"/>
    <w:rsid w:val="00351105"/>
    <w:rsid w:val="0035524A"/>
    <w:rsid w:val="003558A6"/>
    <w:rsid w:val="00355EAA"/>
    <w:rsid w:val="00360194"/>
    <w:rsid w:val="00360AF3"/>
    <w:rsid w:val="00360E65"/>
    <w:rsid w:val="00364A66"/>
    <w:rsid w:val="003652BD"/>
    <w:rsid w:val="00372459"/>
    <w:rsid w:val="003751C2"/>
    <w:rsid w:val="00376EC8"/>
    <w:rsid w:val="003806FF"/>
    <w:rsid w:val="00382BD7"/>
    <w:rsid w:val="00386435"/>
    <w:rsid w:val="003865A4"/>
    <w:rsid w:val="0039013C"/>
    <w:rsid w:val="0039405B"/>
    <w:rsid w:val="00395A42"/>
    <w:rsid w:val="00396491"/>
    <w:rsid w:val="00397923"/>
    <w:rsid w:val="003A4C62"/>
    <w:rsid w:val="003A519B"/>
    <w:rsid w:val="003A5DC2"/>
    <w:rsid w:val="003A7A88"/>
    <w:rsid w:val="003B4496"/>
    <w:rsid w:val="003B515F"/>
    <w:rsid w:val="003B5765"/>
    <w:rsid w:val="003C1411"/>
    <w:rsid w:val="003D23F7"/>
    <w:rsid w:val="003D266B"/>
    <w:rsid w:val="003D5031"/>
    <w:rsid w:val="003D527C"/>
    <w:rsid w:val="003D5D21"/>
    <w:rsid w:val="003E052C"/>
    <w:rsid w:val="003E11FF"/>
    <w:rsid w:val="003E24D8"/>
    <w:rsid w:val="003E7519"/>
    <w:rsid w:val="003F0769"/>
    <w:rsid w:val="003F1894"/>
    <w:rsid w:val="003F2D21"/>
    <w:rsid w:val="003F3864"/>
    <w:rsid w:val="003F4982"/>
    <w:rsid w:val="003F7772"/>
    <w:rsid w:val="00401869"/>
    <w:rsid w:val="00402A0B"/>
    <w:rsid w:val="00403183"/>
    <w:rsid w:val="004039BD"/>
    <w:rsid w:val="00403E9A"/>
    <w:rsid w:val="00405211"/>
    <w:rsid w:val="0040780C"/>
    <w:rsid w:val="00411A07"/>
    <w:rsid w:val="00413D77"/>
    <w:rsid w:val="00414F67"/>
    <w:rsid w:val="00415571"/>
    <w:rsid w:val="00417CE1"/>
    <w:rsid w:val="00417F94"/>
    <w:rsid w:val="00422530"/>
    <w:rsid w:val="004275E0"/>
    <w:rsid w:val="00431D72"/>
    <w:rsid w:val="004323FB"/>
    <w:rsid w:val="00433ED2"/>
    <w:rsid w:val="00434FF1"/>
    <w:rsid w:val="00437895"/>
    <w:rsid w:val="004455EF"/>
    <w:rsid w:val="004474D9"/>
    <w:rsid w:val="00451FB5"/>
    <w:rsid w:val="0046190B"/>
    <w:rsid w:val="00464759"/>
    <w:rsid w:val="00465C83"/>
    <w:rsid w:val="00467540"/>
    <w:rsid w:val="00470460"/>
    <w:rsid w:val="00473FA8"/>
    <w:rsid w:val="004742CC"/>
    <w:rsid w:val="004752BB"/>
    <w:rsid w:val="00475A22"/>
    <w:rsid w:val="00477E03"/>
    <w:rsid w:val="0048340A"/>
    <w:rsid w:val="004844E1"/>
    <w:rsid w:val="0048507F"/>
    <w:rsid w:val="00485119"/>
    <w:rsid w:val="0049468D"/>
    <w:rsid w:val="00497FF3"/>
    <w:rsid w:val="004A099A"/>
    <w:rsid w:val="004A09AA"/>
    <w:rsid w:val="004A0AAD"/>
    <w:rsid w:val="004A5212"/>
    <w:rsid w:val="004A5437"/>
    <w:rsid w:val="004A615D"/>
    <w:rsid w:val="004A6FB4"/>
    <w:rsid w:val="004A7715"/>
    <w:rsid w:val="004A775F"/>
    <w:rsid w:val="004B235B"/>
    <w:rsid w:val="004B46D5"/>
    <w:rsid w:val="004B58BE"/>
    <w:rsid w:val="004B6327"/>
    <w:rsid w:val="004B72CD"/>
    <w:rsid w:val="004B7D8B"/>
    <w:rsid w:val="004C09C5"/>
    <w:rsid w:val="004C2427"/>
    <w:rsid w:val="004C33DE"/>
    <w:rsid w:val="004C3AD9"/>
    <w:rsid w:val="004C4A96"/>
    <w:rsid w:val="004C55F9"/>
    <w:rsid w:val="004D288C"/>
    <w:rsid w:val="004D6514"/>
    <w:rsid w:val="004E077D"/>
    <w:rsid w:val="004E3E9B"/>
    <w:rsid w:val="004E4D05"/>
    <w:rsid w:val="004E4EA5"/>
    <w:rsid w:val="004F1565"/>
    <w:rsid w:val="004F2A44"/>
    <w:rsid w:val="004F6C90"/>
    <w:rsid w:val="004F6F77"/>
    <w:rsid w:val="004F714E"/>
    <w:rsid w:val="004F766C"/>
    <w:rsid w:val="0050097D"/>
    <w:rsid w:val="00501E10"/>
    <w:rsid w:val="00506D5C"/>
    <w:rsid w:val="00507FDB"/>
    <w:rsid w:val="0051307A"/>
    <w:rsid w:val="00516620"/>
    <w:rsid w:val="00516A5F"/>
    <w:rsid w:val="0052100B"/>
    <w:rsid w:val="0052326E"/>
    <w:rsid w:val="00524429"/>
    <w:rsid w:val="005257BF"/>
    <w:rsid w:val="00526032"/>
    <w:rsid w:val="00537A50"/>
    <w:rsid w:val="00542490"/>
    <w:rsid w:val="00542A4E"/>
    <w:rsid w:val="00545FBE"/>
    <w:rsid w:val="00546318"/>
    <w:rsid w:val="005471E5"/>
    <w:rsid w:val="005513F2"/>
    <w:rsid w:val="00552109"/>
    <w:rsid w:val="0055251A"/>
    <w:rsid w:val="00552D86"/>
    <w:rsid w:val="0055450F"/>
    <w:rsid w:val="00554AB8"/>
    <w:rsid w:val="00554E2B"/>
    <w:rsid w:val="0055504E"/>
    <w:rsid w:val="00557F7B"/>
    <w:rsid w:val="00560EF4"/>
    <w:rsid w:val="005627F9"/>
    <w:rsid w:val="00562E46"/>
    <w:rsid w:val="00564095"/>
    <w:rsid w:val="00564374"/>
    <w:rsid w:val="00566DAF"/>
    <w:rsid w:val="00567149"/>
    <w:rsid w:val="00571299"/>
    <w:rsid w:val="00571538"/>
    <w:rsid w:val="005717D3"/>
    <w:rsid w:val="00571889"/>
    <w:rsid w:val="00571A7A"/>
    <w:rsid w:val="00577015"/>
    <w:rsid w:val="005777A0"/>
    <w:rsid w:val="00577821"/>
    <w:rsid w:val="005805E1"/>
    <w:rsid w:val="005857E3"/>
    <w:rsid w:val="00586218"/>
    <w:rsid w:val="0058AAD3"/>
    <w:rsid w:val="005904E1"/>
    <w:rsid w:val="00590B7D"/>
    <w:rsid w:val="00593232"/>
    <w:rsid w:val="00594238"/>
    <w:rsid w:val="0059677B"/>
    <w:rsid w:val="00597555"/>
    <w:rsid w:val="005A2DD8"/>
    <w:rsid w:val="005A3676"/>
    <w:rsid w:val="005A41B8"/>
    <w:rsid w:val="005A575F"/>
    <w:rsid w:val="005A6E28"/>
    <w:rsid w:val="005B25D7"/>
    <w:rsid w:val="005B3E6E"/>
    <w:rsid w:val="005B5699"/>
    <w:rsid w:val="005B62F7"/>
    <w:rsid w:val="005B6C06"/>
    <w:rsid w:val="005B6C45"/>
    <w:rsid w:val="005C0A70"/>
    <w:rsid w:val="005C13E5"/>
    <w:rsid w:val="005C2286"/>
    <w:rsid w:val="005C25A2"/>
    <w:rsid w:val="005C332E"/>
    <w:rsid w:val="005C60CC"/>
    <w:rsid w:val="005D16F8"/>
    <w:rsid w:val="005D25F0"/>
    <w:rsid w:val="005D26AA"/>
    <w:rsid w:val="005D51A7"/>
    <w:rsid w:val="005D5773"/>
    <w:rsid w:val="005D6F01"/>
    <w:rsid w:val="005E0C82"/>
    <w:rsid w:val="005E0FB0"/>
    <w:rsid w:val="005E4851"/>
    <w:rsid w:val="005E5B54"/>
    <w:rsid w:val="005E729A"/>
    <w:rsid w:val="005F04D5"/>
    <w:rsid w:val="005F0B8B"/>
    <w:rsid w:val="005F1496"/>
    <w:rsid w:val="005F347B"/>
    <w:rsid w:val="005F4B55"/>
    <w:rsid w:val="005F6459"/>
    <w:rsid w:val="0060096E"/>
    <w:rsid w:val="0060178C"/>
    <w:rsid w:val="006022A1"/>
    <w:rsid w:val="00604121"/>
    <w:rsid w:val="00605B21"/>
    <w:rsid w:val="00607FB3"/>
    <w:rsid w:val="0061050A"/>
    <w:rsid w:val="006163BF"/>
    <w:rsid w:val="006164CC"/>
    <w:rsid w:val="006172D3"/>
    <w:rsid w:val="00617E8A"/>
    <w:rsid w:val="00623093"/>
    <w:rsid w:val="00624313"/>
    <w:rsid w:val="00631D4F"/>
    <w:rsid w:val="006320B9"/>
    <w:rsid w:val="00632200"/>
    <w:rsid w:val="006354CB"/>
    <w:rsid w:val="00635C34"/>
    <w:rsid w:val="0063748B"/>
    <w:rsid w:val="00643309"/>
    <w:rsid w:val="006436B1"/>
    <w:rsid w:val="00647A94"/>
    <w:rsid w:val="00650B28"/>
    <w:rsid w:val="00651168"/>
    <w:rsid w:val="0065339B"/>
    <w:rsid w:val="00656C0A"/>
    <w:rsid w:val="00657302"/>
    <w:rsid w:val="00663E66"/>
    <w:rsid w:val="0066432B"/>
    <w:rsid w:val="00664578"/>
    <w:rsid w:val="00664D1B"/>
    <w:rsid w:val="0066507B"/>
    <w:rsid w:val="00673A87"/>
    <w:rsid w:val="00674F7D"/>
    <w:rsid w:val="00675C8B"/>
    <w:rsid w:val="00676FCC"/>
    <w:rsid w:val="00682D4C"/>
    <w:rsid w:val="0068427F"/>
    <w:rsid w:val="00685149"/>
    <w:rsid w:val="0068599C"/>
    <w:rsid w:val="00687710"/>
    <w:rsid w:val="00690670"/>
    <w:rsid w:val="00691A25"/>
    <w:rsid w:val="00692942"/>
    <w:rsid w:val="00696117"/>
    <w:rsid w:val="006972D9"/>
    <w:rsid w:val="006A070C"/>
    <w:rsid w:val="006A0A51"/>
    <w:rsid w:val="006A3948"/>
    <w:rsid w:val="006A4C0F"/>
    <w:rsid w:val="006A60FF"/>
    <w:rsid w:val="006A6503"/>
    <w:rsid w:val="006B0BF9"/>
    <w:rsid w:val="006B10CA"/>
    <w:rsid w:val="006C46CF"/>
    <w:rsid w:val="006C4AA5"/>
    <w:rsid w:val="006C4EA3"/>
    <w:rsid w:val="006C4FCB"/>
    <w:rsid w:val="006C7162"/>
    <w:rsid w:val="006D4898"/>
    <w:rsid w:val="006D49F6"/>
    <w:rsid w:val="006D4D5B"/>
    <w:rsid w:val="006D588E"/>
    <w:rsid w:val="006D6643"/>
    <w:rsid w:val="006D6FD2"/>
    <w:rsid w:val="006E14DA"/>
    <w:rsid w:val="006E38A7"/>
    <w:rsid w:val="006E3BAD"/>
    <w:rsid w:val="006E4C64"/>
    <w:rsid w:val="006E5870"/>
    <w:rsid w:val="006F0E21"/>
    <w:rsid w:val="006F640C"/>
    <w:rsid w:val="00707E6F"/>
    <w:rsid w:val="007115DB"/>
    <w:rsid w:val="00713BCD"/>
    <w:rsid w:val="00714160"/>
    <w:rsid w:val="00714A7B"/>
    <w:rsid w:val="0071569A"/>
    <w:rsid w:val="00717715"/>
    <w:rsid w:val="00717B98"/>
    <w:rsid w:val="00720D24"/>
    <w:rsid w:val="00731C13"/>
    <w:rsid w:val="00734414"/>
    <w:rsid w:val="00737600"/>
    <w:rsid w:val="00737E1A"/>
    <w:rsid w:val="00741B17"/>
    <w:rsid w:val="00741C22"/>
    <w:rsid w:val="00743A7E"/>
    <w:rsid w:val="00743D99"/>
    <w:rsid w:val="00744B5E"/>
    <w:rsid w:val="007460D0"/>
    <w:rsid w:val="0074628A"/>
    <w:rsid w:val="007462AC"/>
    <w:rsid w:val="007467E8"/>
    <w:rsid w:val="00746A63"/>
    <w:rsid w:val="00747241"/>
    <w:rsid w:val="00751C4B"/>
    <w:rsid w:val="007536B0"/>
    <w:rsid w:val="0075520E"/>
    <w:rsid w:val="00757BF3"/>
    <w:rsid w:val="0076288C"/>
    <w:rsid w:val="00764243"/>
    <w:rsid w:val="00770922"/>
    <w:rsid w:val="007713BA"/>
    <w:rsid w:val="0077352A"/>
    <w:rsid w:val="0077612C"/>
    <w:rsid w:val="00784BE5"/>
    <w:rsid w:val="007850A8"/>
    <w:rsid w:val="007853F7"/>
    <w:rsid w:val="007860A9"/>
    <w:rsid w:val="00786364"/>
    <w:rsid w:val="007870CD"/>
    <w:rsid w:val="007921EC"/>
    <w:rsid w:val="00795262"/>
    <w:rsid w:val="007A1B42"/>
    <w:rsid w:val="007A2FEC"/>
    <w:rsid w:val="007A4581"/>
    <w:rsid w:val="007A7BA3"/>
    <w:rsid w:val="007B7B22"/>
    <w:rsid w:val="007C187D"/>
    <w:rsid w:val="007C319A"/>
    <w:rsid w:val="007C4317"/>
    <w:rsid w:val="007C768E"/>
    <w:rsid w:val="007D4B7D"/>
    <w:rsid w:val="007D5AEC"/>
    <w:rsid w:val="007D6CF9"/>
    <w:rsid w:val="007D774C"/>
    <w:rsid w:val="007E25CC"/>
    <w:rsid w:val="007E2DBF"/>
    <w:rsid w:val="007E45E8"/>
    <w:rsid w:val="007E53CD"/>
    <w:rsid w:val="007E54E2"/>
    <w:rsid w:val="007F098D"/>
    <w:rsid w:val="007F2630"/>
    <w:rsid w:val="007F2CEC"/>
    <w:rsid w:val="007F4057"/>
    <w:rsid w:val="007F44A1"/>
    <w:rsid w:val="007F53E8"/>
    <w:rsid w:val="007F78DB"/>
    <w:rsid w:val="007F7FEC"/>
    <w:rsid w:val="00801468"/>
    <w:rsid w:val="008048CF"/>
    <w:rsid w:val="00810885"/>
    <w:rsid w:val="00811728"/>
    <w:rsid w:val="00812C17"/>
    <w:rsid w:val="0081488E"/>
    <w:rsid w:val="008202A8"/>
    <w:rsid w:val="00821188"/>
    <w:rsid w:val="0082396E"/>
    <w:rsid w:val="00824710"/>
    <w:rsid w:val="00825FA8"/>
    <w:rsid w:val="0083068C"/>
    <w:rsid w:val="00831B5D"/>
    <w:rsid w:val="008347F4"/>
    <w:rsid w:val="008369BB"/>
    <w:rsid w:val="00836DC2"/>
    <w:rsid w:val="00836E04"/>
    <w:rsid w:val="008374D8"/>
    <w:rsid w:val="008400A4"/>
    <w:rsid w:val="00841791"/>
    <w:rsid w:val="008427F2"/>
    <w:rsid w:val="00843944"/>
    <w:rsid w:val="00854308"/>
    <w:rsid w:val="00860676"/>
    <w:rsid w:val="00862F96"/>
    <w:rsid w:val="008649B9"/>
    <w:rsid w:val="00870768"/>
    <w:rsid w:val="00871BAC"/>
    <w:rsid w:val="00871CA5"/>
    <w:rsid w:val="00877A46"/>
    <w:rsid w:val="008800EC"/>
    <w:rsid w:val="0088073A"/>
    <w:rsid w:val="0089243D"/>
    <w:rsid w:val="0089433F"/>
    <w:rsid w:val="00897245"/>
    <w:rsid w:val="008A05E9"/>
    <w:rsid w:val="008A7923"/>
    <w:rsid w:val="008B1594"/>
    <w:rsid w:val="008B23A0"/>
    <w:rsid w:val="008B2E38"/>
    <w:rsid w:val="008B42DC"/>
    <w:rsid w:val="008B4C59"/>
    <w:rsid w:val="008B4EBE"/>
    <w:rsid w:val="008B5B35"/>
    <w:rsid w:val="008B5CF6"/>
    <w:rsid w:val="008B6977"/>
    <w:rsid w:val="008C2055"/>
    <w:rsid w:val="008C6EE4"/>
    <w:rsid w:val="008C7CFF"/>
    <w:rsid w:val="008D09DF"/>
    <w:rsid w:val="008D49C9"/>
    <w:rsid w:val="008D76CD"/>
    <w:rsid w:val="008E27C5"/>
    <w:rsid w:val="008E4C1F"/>
    <w:rsid w:val="008E572B"/>
    <w:rsid w:val="008E5BB5"/>
    <w:rsid w:val="008E6A47"/>
    <w:rsid w:val="008F0607"/>
    <w:rsid w:val="008F175D"/>
    <w:rsid w:val="00901050"/>
    <w:rsid w:val="009018F2"/>
    <w:rsid w:val="00904550"/>
    <w:rsid w:val="00906390"/>
    <w:rsid w:val="00906C39"/>
    <w:rsid w:val="009072C4"/>
    <w:rsid w:val="00910EAB"/>
    <w:rsid w:val="0091299E"/>
    <w:rsid w:val="009136BC"/>
    <w:rsid w:val="009171B2"/>
    <w:rsid w:val="009175C5"/>
    <w:rsid w:val="00921768"/>
    <w:rsid w:val="0092369C"/>
    <w:rsid w:val="009250B9"/>
    <w:rsid w:val="00926B63"/>
    <w:rsid w:val="00930CFA"/>
    <w:rsid w:val="0093260A"/>
    <w:rsid w:val="009342CF"/>
    <w:rsid w:val="009362FF"/>
    <w:rsid w:val="00941B4F"/>
    <w:rsid w:val="00943FB9"/>
    <w:rsid w:val="0094627A"/>
    <w:rsid w:val="00950C4F"/>
    <w:rsid w:val="00960F04"/>
    <w:rsid w:val="00963A6C"/>
    <w:rsid w:val="00963E72"/>
    <w:rsid w:val="00963EC5"/>
    <w:rsid w:val="00966A91"/>
    <w:rsid w:val="00967481"/>
    <w:rsid w:val="00967FA3"/>
    <w:rsid w:val="009705EC"/>
    <w:rsid w:val="009718C6"/>
    <w:rsid w:val="009718C7"/>
    <w:rsid w:val="009731BB"/>
    <w:rsid w:val="00974492"/>
    <w:rsid w:val="0097513E"/>
    <w:rsid w:val="009768E4"/>
    <w:rsid w:val="00977D5B"/>
    <w:rsid w:val="0098383F"/>
    <w:rsid w:val="00984B07"/>
    <w:rsid w:val="00986345"/>
    <w:rsid w:val="009868CC"/>
    <w:rsid w:val="0099009C"/>
    <w:rsid w:val="009913F4"/>
    <w:rsid w:val="00992F43"/>
    <w:rsid w:val="00994D97"/>
    <w:rsid w:val="00995A84"/>
    <w:rsid w:val="00996EA4"/>
    <w:rsid w:val="009A0A20"/>
    <w:rsid w:val="009A49A8"/>
    <w:rsid w:val="009A6EA4"/>
    <w:rsid w:val="009A7349"/>
    <w:rsid w:val="009A7A5F"/>
    <w:rsid w:val="009B3045"/>
    <w:rsid w:val="009B31AB"/>
    <w:rsid w:val="009B66B9"/>
    <w:rsid w:val="009B776A"/>
    <w:rsid w:val="009C08C6"/>
    <w:rsid w:val="009C10AE"/>
    <w:rsid w:val="009C1410"/>
    <w:rsid w:val="009D1E2D"/>
    <w:rsid w:val="009D2120"/>
    <w:rsid w:val="009D422B"/>
    <w:rsid w:val="009D4725"/>
    <w:rsid w:val="009D525F"/>
    <w:rsid w:val="009D52B0"/>
    <w:rsid w:val="009D6F9C"/>
    <w:rsid w:val="009D7B64"/>
    <w:rsid w:val="009E56DA"/>
    <w:rsid w:val="009E59EA"/>
    <w:rsid w:val="009E5C6A"/>
    <w:rsid w:val="009E6AC3"/>
    <w:rsid w:val="009E74F5"/>
    <w:rsid w:val="009E7BD9"/>
    <w:rsid w:val="009F03DB"/>
    <w:rsid w:val="009F0463"/>
    <w:rsid w:val="009F2EB8"/>
    <w:rsid w:val="009F3D9B"/>
    <w:rsid w:val="009F54B4"/>
    <w:rsid w:val="00A00F50"/>
    <w:rsid w:val="00A01B8A"/>
    <w:rsid w:val="00A04EB3"/>
    <w:rsid w:val="00A05630"/>
    <w:rsid w:val="00A10E91"/>
    <w:rsid w:val="00A11137"/>
    <w:rsid w:val="00A11679"/>
    <w:rsid w:val="00A12B4F"/>
    <w:rsid w:val="00A13F6E"/>
    <w:rsid w:val="00A149CD"/>
    <w:rsid w:val="00A17760"/>
    <w:rsid w:val="00A20B3D"/>
    <w:rsid w:val="00A225C6"/>
    <w:rsid w:val="00A23B63"/>
    <w:rsid w:val="00A247F6"/>
    <w:rsid w:val="00A248A9"/>
    <w:rsid w:val="00A267A8"/>
    <w:rsid w:val="00A2682E"/>
    <w:rsid w:val="00A316AF"/>
    <w:rsid w:val="00A325EB"/>
    <w:rsid w:val="00A326ED"/>
    <w:rsid w:val="00A35432"/>
    <w:rsid w:val="00A35E1A"/>
    <w:rsid w:val="00A36FCA"/>
    <w:rsid w:val="00A40F9A"/>
    <w:rsid w:val="00A4121D"/>
    <w:rsid w:val="00A4157F"/>
    <w:rsid w:val="00A4227A"/>
    <w:rsid w:val="00A423A9"/>
    <w:rsid w:val="00A4666A"/>
    <w:rsid w:val="00A474C2"/>
    <w:rsid w:val="00A503DC"/>
    <w:rsid w:val="00A50626"/>
    <w:rsid w:val="00A512FC"/>
    <w:rsid w:val="00A53106"/>
    <w:rsid w:val="00A549AB"/>
    <w:rsid w:val="00A5554A"/>
    <w:rsid w:val="00A61093"/>
    <w:rsid w:val="00A63578"/>
    <w:rsid w:val="00A66447"/>
    <w:rsid w:val="00A664AE"/>
    <w:rsid w:val="00A674F8"/>
    <w:rsid w:val="00A776DD"/>
    <w:rsid w:val="00A800E5"/>
    <w:rsid w:val="00A800F2"/>
    <w:rsid w:val="00A80D9B"/>
    <w:rsid w:val="00A82CFE"/>
    <w:rsid w:val="00A84822"/>
    <w:rsid w:val="00A85063"/>
    <w:rsid w:val="00A8602A"/>
    <w:rsid w:val="00A90E52"/>
    <w:rsid w:val="00A95EC6"/>
    <w:rsid w:val="00A97F0B"/>
    <w:rsid w:val="00AA442D"/>
    <w:rsid w:val="00AB18EE"/>
    <w:rsid w:val="00AB4144"/>
    <w:rsid w:val="00AB695C"/>
    <w:rsid w:val="00AC019F"/>
    <w:rsid w:val="00AC037D"/>
    <w:rsid w:val="00AC0666"/>
    <w:rsid w:val="00AC1A5D"/>
    <w:rsid w:val="00AC2522"/>
    <w:rsid w:val="00AC2676"/>
    <w:rsid w:val="00AC587D"/>
    <w:rsid w:val="00AC6D52"/>
    <w:rsid w:val="00AD078A"/>
    <w:rsid w:val="00AD3062"/>
    <w:rsid w:val="00AD3DF1"/>
    <w:rsid w:val="00AD44D5"/>
    <w:rsid w:val="00AD55FF"/>
    <w:rsid w:val="00AD688F"/>
    <w:rsid w:val="00AE03F7"/>
    <w:rsid w:val="00AE3B16"/>
    <w:rsid w:val="00AE4D56"/>
    <w:rsid w:val="00AE4DAB"/>
    <w:rsid w:val="00AE5FF8"/>
    <w:rsid w:val="00AF0F2D"/>
    <w:rsid w:val="00AF58F8"/>
    <w:rsid w:val="00AF5DE1"/>
    <w:rsid w:val="00AF7C1E"/>
    <w:rsid w:val="00B063E1"/>
    <w:rsid w:val="00B13FBA"/>
    <w:rsid w:val="00B22804"/>
    <w:rsid w:val="00B231EE"/>
    <w:rsid w:val="00B26FE2"/>
    <w:rsid w:val="00B31AA0"/>
    <w:rsid w:val="00B35359"/>
    <w:rsid w:val="00B367AA"/>
    <w:rsid w:val="00B36897"/>
    <w:rsid w:val="00B3728A"/>
    <w:rsid w:val="00B41CCF"/>
    <w:rsid w:val="00B47DF8"/>
    <w:rsid w:val="00B50DA5"/>
    <w:rsid w:val="00B5235F"/>
    <w:rsid w:val="00B53C01"/>
    <w:rsid w:val="00B540DB"/>
    <w:rsid w:val="00B560A6"/>
    <w:rsid w:val="00B563A8"/>
    <w:rsid w:val="00B6135F"/>
    <w:rsid w:val="00B62B86"/>
    <w:rsid w:val="00B66236"/>
    <w:rsid w:val="00B67C00"/>
    <w:rsid w:val="00B71664"/>
    <w:rsid w:val="00B73859"/>
    <w:rsid w:val="00B741B4"/>
    <w:rsid w:val="00B75DB8"/>
    <w:rsid w:val="00B766F9"/>
    <w:rsid w:val="00B76E25"/>
    <w:rsid w:val="00B81F3F"/>
    <w:rsid w:val="00B855E0"/>
    <w:rsid w:val="00B85916"/>
    <w:rsid w:val="00B90CBA"/>
    <w:rsid w:val="00B91287"/>
    <w:rsid w:val="00B917CC"/>
    <w:rsid w:val="00B91ADB"/>
    <w:rsid w:val="00B91C18"/>
    <w:rsid w:val="00B929E6"/>
    <w:rsid w:val="00B93303"/>
    <w:rsid w:val="00B96038"/>
    <w:rsid w:val="00B9691A"/>
    <w:rsid w:val="00B97358"/>
    <w:rsid w:val="00BA0C34"/>
    <w:rsid w:val="00BA2280"/>
    <w:rsid w:val="00BA27BE"/>
    <w:rsid w:val="00BA29D8"/>
    <w:rsid w:val="00BA2FA6"/>
    <w:rsid w:val="00BA2FB8"/>
    <w:rsid w:val="00BA5880"/>
    <w:rsid w:val="00BA6B67"/>
    <w:rsid w:val="00BA7A3A"/>
    <w:rsid w:val="00BAE1E4"/>
    <w:rsid w:val="00BB3C67"/>
    <w:rsid w:val="00BB47B6"/>
    <w:rsid w:val="00BB4C39"/>
    <w:rsid w:val="00BC1B85"/>
    <w:rsid w:val="00BC1FC2"/>
    <w:rsid w:val="00BC33C2"/>
    <w:rsid w:val="00BC512A"/>
    <w:rsid w:val="00BC62F4"/>
    <w:rsid w:val="00BC6B1E"/>
    <w:rsid w:val="00BC77F9"/>
    <w:rsid w:val="00BD1032"/>
    <w:rsid w:val="00BD430C"/>
    <w:rsid w:val="00BD4856"/>
    <w:rsid w:val="00BD5FA7"/>
    <w:rsid w:val="00BD7EE4"/>
    <w:rsid w:val="00BE0B48"/>
    <w:rsid w:val="00BE1C4C"/>
    <w:rsid w:val="00BE3EB8"/>
    <w:rsid w:val="00BF0C84"/>
    <w:rsid w:val="00BF1318"/>
    <w:rsid w:val="00BF34C4"/>
    <w:rsid w:val="00BF53F3"/>
    <w:rsid w:val="00BF77CC"/>
    <w:rsid w:val="00C002EC"/>
    <w:rsid w:val="00C014AB"/>
    <w:rsid w:val="00C01CE0"/>
    <w:rsid w:val="00C01D74"/>
    <w:rsid w:val="00C027CB"/>
    <w:rsid w:val="00C05726"/>
    <w:rsid w:val="00C0629E"/>
    <w:rsid w:val="00C1078C"/>
    <w:rsid w:val="00C128B2"/>
    <w:rsid w:val="00C14E21"/>
    <w:rsid w:val="00C154F6"/>
    <w:rsid w:val="00C16E56"/>
    <w:rsid w:val="00C1FF47"/>
    <w:rsid w:val="00C23B38"/>
    <w:rsid w:val="00C25E4C"/>
    <w:rsid w:val="00C30D5E"/>
    <w:rsid w:val="00C32462"/>
    <w:rsid w:val="00C34B9C"/>
    <w:rsid w:val="00C35175"/>
    <w:rsid w:val="00C37AA6"/>
    <w:rsid w:val="00C414A5"/>
    <w:rsid w:val="00C429CF"/>
    <w:rsid w:val="00C46939"/>
    <w:rsid w:val="00C50573"/>
    <w:rsid w:val="00C50694"/>
    <w:rsid w:val="00C578D8"/>
    <w:rsid w:val="00C61B82"/>
    <w:rsid w:val="00C63C7B"/>
    <w:rsid w:val="00C63FBE"/>
    <w:rsid w:val="00C65D3E"/>
    <w:rsid w:val="00C6626C"/>
    <w:rsid w:val="00C6711B"/>
    <w:rsid w:val="00C70E6A"/>
    <w:rsid w:val="00C73C4A"/>
    <w:rsid w:val="00C74E5F"/>
    <w:rsid w:val="00C82033"/>
    <w:rsid w:val="00C8512C"/>
    <w:rsid w:val="00C857E8"/>
    <w:rsid w:val="00C87E1D"/>
    <w:rsid w:val="00C93360"/>
    <w:rsid w:val="00C97694"/>
    <w:rsid w:val="00C978A4"/>
    <w:rsid w:val="00CA5C08"/>
    <w:rsid w:val="00CA714A"/>
    <w:rsid w:val="00CA779E"/>
    <w:rsid w:val="00CA7867"/>
    <w:rsid w:val="00CA7F6D"/>
    <w:rsid w:val="00CB614A"/>
    <w:rsid w:val="00CB7FAC"/>
    <w:rsid w:val="00CC36BA"/>
    <w:rsid w:val="00CC3CE0"/>
    <w:rsid w:val="00CC4A78"/>
    <w:rsid w:val="00CC4B27"/>
    <w:rsid w:val="00CC51F5"/>
    <w:rsid w:val="00CC5FAE"/>
    <w:rsid w:val="00CD1E81"/>
    <w:rsid w:val="00CD2B3A"/>
    <w:rsid w:val="00CD38D8"/>
    <w:rsid w:val="00CD63AB"/>
    <w:rsid w:val="00CD7E65"/>
    <w:rsid w:val="00CE0768"/>
    <w:rsid w:val="00CE44D3"/>
    <w:rsid w:val="00CE48AF"/>
    <w:rsid w:val="00CE7C3C"/>
    <w:rsid w:val="00CF0C1E"/>
    <w:rsid w:val="00CF0CED"/>
    <w:rsid w:val="00CF210A"/>
    <w:rsid w:val="00CF29C9"/>
    <w:rsid w:val="00CF7905"/>
    <w:rsid w:val="00D04444"/>
    <w:rsid w:val="00D06E88"/>
    <w:rsid w:val="00D14377"/>
    <w:rsid w:val="00D1477F"/>
    <w:rsid w:val="00D1773A"/>
    <w:rsid w:val="00D20DEF"/>
    <w:rsid w:val="00D21BAA"/>
    <w:rsid w:val="00D22F6F"/>
    <w:rsid w:val="00D23ACF"/>
    <w:rsid w:val="00D24382"/>
    <w:rsid w:val="00D2595F"/>
    <w:rsid w:val="00D26706"/>
    <w:rsid w:val="00D2672A"/>
    <w:rsid w:val="00D311EB"/>
    <w:rsid w:val="00D31D0B"/>
    <w:rsid w:val="00D32192"/>
    <w:rsid w:val="00D3260B"/>
    <w:rsid w:val="00D35123"/>
    <w:rsid w:val="00D374B2"/>
    <w:rsid w:val="00D40B18"/>
    <w:rsid w:val="00D41883"/>
    <w:rsid w:val="00D420ED"/>
    <w:rsid w:val="00D43CD4"/>
    <w:rsid w:val="00D45FCC"/>
    <w:rsid w:val="00D47D53"/>
    <w:rsid w:val="00D50ADD"/>
    <w:rsid w:val="00D562F5"/>
    <w:rsid w:val="00D564E4"/>
    <w:rsid w:val="00D56865"/>
    <w:rsid w:val="00D578BB"/>
    <w:rsid w:val="00D57EB2"/>
    <w:rsid w:val="00D63417"/>
    <w:rsid w:val="00D636EB"/>
    <w:rsid w:val="00D6477C"/>
    <w:rsid w:val="00D66294"/>
    <w:rsid w:val="00D6653F"/>
    <w:rsid w:val="00D66C99"/>
    <w:rsid w:val="00D66D3C"/>
    <w:rsid w:val="00D67F32"/>
    <w:rsid w:val="00D70FC2"/>
    <w:rsid w:val="00D7396F"/>
    <w:rsid w:val="00D804D4"/>
    <w:rsid w:val="00D80984"/>
    <w:rsid w:val="00D80CF1"/>
    <w:rsid w:val="00D8208C"/>
    <w:rsid w:val="00D87C88"/>
    <w:rsid w:val="00D87F4F"/>
    <w:rsid w:val="00D904EC"/>
    <w:rsid w:val="00D90F8C"/>
    <w:rsid w:val="00D912BB"/>
    <w:rsid w:val="00D91A14"/>
    <w:rsid w:val="00D9358B"/>
    <w:rsid w:val="00D94C1B"/>
    <w:rsid w:val="00D94EF1"/>
    <w:rsid w:val="00D959A2"/>
    <w:rsid w:val="00D95C4F"/>
    <w:rsid w:val="00DA0EAC"/>
    <w:rsid w:val="00DA4998"/>
    <w:rsid w:val="00DA59D3"/>
    <w:rsid w:val="00DC2130"/>
    <w:rsid w:val="00DC2832"/>
    <w:rsid w:val="00DC318F"/>
    <w:rsid w:val="00DC385C"/>
    <w:rsid w:val="00DD1068"/>
    <w:rsid w:val="00DD16E5"/>
    <w:rsid w:val="00DD6B0B"/>
    <w:rsid w:val="00DE0094"/>
    <w:rsid w:val="00DE05C9"/>
    <w:rsid w:val="00DE3095"/>
    <w:rsid w:val="00DE3515"/>
    <w:rsid w:val="00DE5590"/>
    <w:rsid w:val="00DE5B95"/>
    <w:rsid w:val="00DE7FAE"/>
    <w:rsid w:val="00DF2CB6"/>
    <w:rsid w:val="00DF61DD"/>
    <w:rsid w:val="00E00325"/>
    <w:rsid w:val="00E005BB"/>
    <w:rsid w:val="00E009A3"/>
    <w:rsid w:val="00E0368F"/>
    <w:rsid w:val="00E06B69"/>
    <w:rsid w:val="00E12356"/>
    <w:rsid w:val="00E12F10"/>
    <w:rsid w:val="00E13574"/>
    <w:rsid w:val="00E13A11"/>
    <w:rsid w:val="00E167C9"/>
    <w:rsid w:val="00E21FBD"/>
    <w:rsid w:val="00E21FF9"/>
    <w:rsid w:val="00E23926"/>
    <w:rsid w:val="00E2419B"/>
    <w:rsid w:val="00E271D3"/>
    <w:rsid w:val="00E32642"/>
    <w:rsid w:val="00E34334"/>
    <w:rsid w:val="00E351F8"/>
    <w:rsid w:val="00E370DF"/>
    <w:rsid w:val="00E46226"/>
    <w:rsid w:val="00E50A77"/>
    <w:rsid w:val="00E54B1E"/>
    <w:rsid w:val="00E554A0"/>
    <w:rsid w:val="00E56568"/>
    <w:rsid w:val="00E607A6"/>
    <w:rsid w:val="00E615C8"/>
    <w:rsid w:val="00E643DC"/>
    <w:rsid w:val="00E66664"/>
    <w:rsid w:val="00E675D7"/>
    <w:rsid w:val="00E70699"/>
    <w:rsid w:val="00E82324"/>
    <w:rsid w:val="00E827D3"/>
    <w:rsid w:val="00E85A02"/>
    <w:rsid w:val="00E86B6E"/>
    <w:rsid w:val="00E86C52"/>
    <w:rsid w:val="00E90FBE"/>
    <w:rsid w:val="00E92C71"/>
    <w:rsid w:val="00E95E66"/>
    <w:rsid w:val="00EA0D61"/>
    <w:rsid w:val="00EA0F2E"/>
    <w:rsid w:val="00EA194D"/>
    <w:rsid w:val="00EB0448"/>
    <w:rsid w:val="00EB26C6"/>
    <w:rsid w:val="00EB27BF"/>
    <w:rsid w:val="00EB2D37"/>
    <w:rsid w:val="00EB2D93"/>
    <w:rsid w:val="00EB3418"/>
    <w:rsid w:val="00EB643E"/>
    <w:rsid w:val="00EC2B24"/>
    <w:rsid w:val="00EC67A0"/>
    <w:rsid w:val="00ED0B95"/>
    <w:rsid w:val="00ED0C35"/>
    <w:rsid w:val="00ED129C"/>
    <w:rsid w:val="00ED22CA"/>
    <w:rsid w:val="00ED2371"/>
    <w:rsid w:val="00ED6086"/>
    <w:rsid w:val="00ED6F1B"/>
    <w:rsid w:val="00EE020F"/>
    <w:rsid w:val="00EE02D5"/>
    <w:rsid w:val="00EE1692"/>
    <w:rsid w:val="00EE38F0"/>
    <w:rsid w:val="00EE3DC5"/>
    <w:rsid w:val="00EE4DC2"/>
    <w:rsid w:val="00EE54BC"/>
    <w:rsid w:val="00EE6ABC"/>
    <w:rsid w:val="00EF36BE"/>
    <w:rsid w:val="00EF3A56"/>
    <w:rsid w:val="00EF5486"/>
    <w:rsid w:val="00EF6259"/>
    <w:rsid w:val="00F0146B"/>
    <w:rsid w:val="00F0748D"/>
    <w:rsid w:val="00F109DA"/>
    <w:rsid w:val="00F11182"/>
    <w:rsid w:val="00F11461"/>
    <w:rsid w:val="00F14A05"/>
    <w:rsid w:val="00F15C35"/>
    <w:rsid w:val="00F2096C"/>
    <w:rsid w:val="00F2190C"/>
    <w:rsid w:val="00F2259F"/>
    <w:rsid w:val="00F26F45"/>
    <w:rsid w:val="00F306CB"/>
    <w:rsid w:val="00F334AF"/>
    <w:rsid w:val="00F3745F"/>
    <w:rsid w:val="00F46482"/>
    <w:rsid w:val="00F469E0"/>
    <w:rsid w:val="00F51CBE"/>
    <w:rsid w:val="00F53BEF"/>
    <w:rsid w:val="00F612BA"/>
    <w:rsid w:val="00F628A4"/>
    <w:rsid w:val="00F62EF3"/>
    <w:rsid w:val="00F642B4"/>
    <w:rsid w:val="00F660AC"/>
    <w:rsid w:val="00F6650A"/>
    <w:rsid w:val="00F66AFB"/>
    <w:rsid w:val="00F7019F"/>
    <w:rsid w:val="00F70391"/>
    <w:rsid w:val="00F71F5C"/>
    <w:rsid w:val="00F73E58"/>
    <w:rsid w:val="00F742F0"/>
    <w:rsid w:val="00F77D26"/>
    <w:rsid w:val="00F8192B"/>
    <w:rsid w:val="00F84A8D"/>
    <w:rsid w:val="00F87D70"/>
    <w:rsid w:val="00F92020"/>
    <w:rsid w:val="00F93756"/>
    <w:rsid w:val="00F94DE2"/>
    <w:rsid w:val="00FA212A"/>
    <w:rsid w:val="00FA2439"/>
    <w:rsid w:val="00FA26B9"/>
    <w:rsid w:val="00FA3262"/>
    <w:rsid w:val="00FA5422"/>
    <w:rsid w:val="00FA5A69"/>
    <w:rsid w:val="00FB2860"/>
    <w:rsid w:val="00FB5025"/>
    <w:rsid w:val="00FB7837"/>
    <w:rsid w:val="00FB7CF4"/>
    <w:rsid w:val="00FC2725"/>
    <w:rsid w:val="00FC361F"/>
    <w:rsid w:val="00FC54C3"/>
    <w:rsid w:val="00FC55D8"/>
    <w:rsid w:val="00FC57A4"/>
    <w:rsid w:val="00FC5D09"/>
    <w:rsid w:val="00FC5E6B"/>
    <w:rsid w:val="00FC6F70"/>
    <w:rsid w:val="00FD023A"/>
    <w:rsid w:val="00FD2013"/>
    <w:rsid w:val="00FD268B"/>
    <w:rsid w:val="00FD634E"/>
    <w:rsid w:val="00FD7E5F"/>
    <w:rsid w:val="00FE08A2"/>
    <w:rsid w:val="00FE1919"/>
    <w:rsid w:val="00FE19D5"/>
    <w:rsid w:val="00FE19FF"/>
    <w:rsid w:val="00FE2884"/>
    <w:rsid w:val="00FE4150"/>
    <w:rsid w:val="00FE6F76"/>
    <w:rsid w:val="00FF1C48"/>
    <w:rsid w:val="00FF3F33"/>
    <w:rsid w:val="0123FCA6"/>
    <w:rsid w:val="01278036"/>
    <w:rsid w:val="01336EB4"/>
    <w:rsid w:val="013CF3F9"/>
    <w:rsid w:val="0157C468"/>
    <w:rsid w:val="018EC4AD"/>
    <w:rsid w:val="01DDDFB6"/>
    <w:rsid w:val="01F5EA7F"/>
    <w:rsid w:val="023B5C88"/>
    <w:rsid w:val="023D0838"/>
    <w:rsid w:val="0276B2BF"/>
    <w:rsid w:val="028E6A0A"/>
    <w:rsid w:val="02A780C4"/>
    <w:rsid w:val="02B6E7CD"/>
    <w:rsid w:val="02FA9882"/>
    <w:rsid w:val="030790FB"/>
    <w:rsid w:val="034FBE3B"/>
    <w:rsid w:val="037A19D7"/>
    <w:rsid w:val="03B16A75"/>
    <w:rsid w:val="03E25A4A"/>
    <w:rsid w:val="03EF0566"/>
    <w:rsid w:val="03F5AE34"/>
    <w:rsid w:val="0409BA1F"/>
    <w:rsid w:val="044AB62B"/>
    <w:rsid w:val="04517E0A"/>
    <w:rsid w:val="0460AB94"/>
    <w:rsid w:val="048083EF"/>
    <w:rsid w:val="04F10766"/>
    <w:rsid w:val="05491038"/>
    <w:rsid w:val="05926F0F"/>
    <w:rsid w:val="05EC01BF"/>
    <w:rsid w:val="061C88FD"/>
    <w:rsid w:val="062AD5E6"/>
    <w:rsid w:val="065D5063"/>
    <w:rsid w:val="066DBA39"/>
    <w:rsid w:val="06856A1D"/>
    <w:rsid w:val="06C2263A"/>
    <w:rsid w:val="06CEABC1"/>
    <w:rsid w:val="06E71036"/>
    <w:rsid w:val="06EA219C"/>
    <w:rsid w:val="070AB4DB"/>
    <w:rsid w:val="072BAB09"/>
    <w:rsid w:val="074B8B04"/>
    <w:rsid w:val="07645C63"/>
    <w:rsid w:val="077C08FE"/>
    <w:rsid w:val="078DA245"/>
    <w:rsid w:val="07A0CE36"/>
    <w:rsid w:val="07CDC5A5"/>
    <w:rsid w:val="07D31238"/>
    <w:rsid w:val="07D62BA4"/>
    <w:rsid w:val="08127445"/>
    <w:rsid w:val="0831A6F7"/>
    <w:rsid w:val="0871CF0B"/>
    <w:rsid w:val="087C212C"/>
    <w:rsid w:val="088BE836"/>
    <w:rsid w:val="0897B26B"/>
    <w:rsid w:val="08A6D4B0"/>
    <w:rsid w:val="08AD45C7"/>
    <w:rsid w:val="08C4FF49"/>
    <w:rsid w:val="08DC0533"/>
    <w:rsid w:val="08ED3C65"/>
    <w:rsid w:val="08FD1670"/>
    <w:rsid w:val="097932A9"/>
    <w:rsid w:val="0990AF69"/>
    <w:rsid w:val="09CAAEB5"/>
    <w:rsid w:val="09CCA976"/>
    <w:rsid w:val="09EA7AA3"/>
    <w:rsid w:val="0A0DDF87"/>
    <w:rsid w:val="0A0EEFDA"/>
    <w:rsid w:val="0A2519D4"/>
    <w:rsid w:val="0A57FC5D"/>
    <w:rsid w:val="0A6A687A"/>
    <w:rsid w:val="0A72B51D"/>
    <w:rsid w:val="0A754FED"/>
    <w:rsid w:val="0A9A779E"/>
    <w:rsid w:val="0AF8C0E4"/>
    <w:rsid w:val="0AFDBA3F"/>
    <w:rsid w:val="0B36DC54"/>
    <w:rsid w:val="0B3B3549"/>
    <w:rsid w:val="0B996A6A"/>
    <w:rsid w:val="0BF2D4C1"/>
    <w:rsid w:val="0C02CB13"/>
    <w:rsid w:val="0C0E35B3"/>
    <w:rsid w:val="0C230D4A"/>
    <w:rsid w:val="0C363F9C"/>
    <w:rsid w:val="0C4031E9"/>
    <w:rsid w:val="0C47BA1F"/>
    <w:rsid w:val="0C63331C"/>
    <w:rsid w:val="0CC9C62B"/>
    <w:rsid w:val="0CCBB129"/>
    <w:rsid w:val="0D0236C0"/>
    <w:rsid w:val="0D0DB457"/>
    <w:rsid w:val="0D1D67C0"/>
    <w:rsid w:val="0D388617"/>
    <w:rsid w:val="0D482501"/>
    <w:rsid w:val="0D6C9CB6"/>
    <w:rsid w:val="0D7EAC87"/>
    <w:rsid w:val="0DBC757F"/>
    <w:rsid w:val="0DF54ED0"/>
    <w:rsid w:val="0DFCCBC6"/>
    <w:rsid w:val="0E3E8B71"/>
    <w:rsid w:val="0E49533B"/>
    <w:rsid w:val="0E616903"/>
    <w:rsid w:val="0E6934FC"/>
    <w:rsid w:val="0E6AA210"/>
    <w:rsid w:val="0E80588B"/>
    <w:rsid w:val="0ED957B4"/>
    <w:rsid w:val="0EF5783A"/>
    <w:rsid w:val="0F257595"/>
    <w:rsid w:val="0F2A55F6"/>
    <w:rsid w:val="0F865FF9"/>
    <w:rsid w:val="0F969DC0"/>
    <w:rsid w:val="0FBDFEA5"/>
    <w:rsid w:val="0FBE8559"/>
    <w:rsid w:val="1003AB9F"/>
    <w:rsid w:val="101458E6"/>
    <w:rsid w:val="101DFD9B"/>
    <w:rsid w:val="1033C5D1"/>
    <w:rsid w:val="104D1CA8"/>
    <w:rsid w:val="106059F8"/>
    <w:rsid w:val="10626BE4"/>
    <w:rsid w:val="10843305"/>
    <w:rsid w:val="10A38970"/>
    <w:rsid w:val="10CD28C0"/>
    <w:rsid w:val="10DFD01E"/>
    <w:rsid w:val="10E8CA24"/>
    <w:rsid w:val="10F25224"/>
    <w:rsid w:val="10FB5019"/>
    <w:rsid w:val="11012238"/>
    <w:rsid w:val="1118D07C"/>
    <w:rsid w:val="113EB4D9"/>
    <w:rsid w:val="116CC6FA"/>
    <w:rsid w:val="1186ADF5"/>
    <w:rsid w:val="1192DA6F"/>
    <w:rsid w:val="119DDAC5"/>
    <w:rsid w:val="11B7A6A7"/>
    <w:rsid w:val="1209AD32"/>
    <w:rsid w:val="124F2A16"/>
    <w:rsid w:val="1257C092"/>
    <w:rsid w:val="127E2161"/>
    <w:rsid w:val="12A3CFBA"/>
    <w:rsid w:val="12C69955"/>
    <w:rsid w:val="12CD8D4C"/>
    <w:rsid w:val="12CF87A4"/>
    <w:rsid w:val="12F08FEA"/>
    <w:rsid w:val="1327DF0D"/>
    <w:rsid w:val="13737D95"/>
    <w:rsid w:val="138663C2"/>
    <w:rsid w:val="1389D034"/>
    <w:rsid w:val="13CB4E60"/>
    <w:rsid w:val="13DBBCEA"/>
    <w:rsid w:val="13EE5515"/>
    <w:rsid w:val="141A5EDB"/>
    <w:rsid w:val="1422CA66"/>
    <w:rsid w:val="1424413E"/>
    <w:rsid w:val="1425D189"/>
    <w:rsid w:val="1434C83C"/>
    <w:rsid w:val="143B78E6"/>
    <w:rsid w:val="146DE1B4"/>
    <w:rsid w:val="1478517F"/>
    <w:rsid w:val="14A4EA29"/>
    <w:rsid w:val="14B49B11"/>
    <w:rsid w:val="14BDFB0A"/>
    <w:rsid w:val="14E6130F"/>
    <w:rsid w:val="15128469"/>
    <w:rsid w:val="154A7787"/>
    <w:rsid w:val="1557A9F9"/>
    <w:rsid w:val="155D04FF"/>
    <w:rsid w:val="158C8A09"/>
    <w:rsid w:val="15A084D2"/>
    <w:rsid w:val="160CEBA4"/>
    <w:rsid w:val="160F25D5"/>
    <w:rsid w:val="16382870"/>
    <w:rsid w:val="16420159"/>
    <w:rsid w:val="165C76B2"/>
    <w:rsid w:val="16782816"/>
    <w:rsid w:val="16A10EB3"/>
    <w:rsid w:val="16AD3D98"/>
    <w:rsid w:val="16AEE4DF"/>
    <w:rsid w:val="1748B5A8"/>
    <w:rsid w:val="17B01F0A"/>
    <w:rsid w:val="17C70371"/>
    <w:rsid w:val="17D6901F"/>
    <w:rsid w:val="17EA3B7C"/>
    <w:rsid w:val="18036CE8"/>
    <w:rsid w:val="182A5FFE"/>
    <w:rsid w:val="18A35F36"/>
    <w:rsid w:val="18AACCFC"/>
    <w:rsid w:val="18C27204"/>
    <w:rsid w:val="18C9DB84"/>
    <w:rsid w:val="191F131D"/>
    <w:rsid w:val="196B5266"/>
    <w:rsid w:val="1990488E"/>
    <w:rsid w:val="19C1F903"/>
    <w:rsid w:val="19C70A5B"/>
    <w:rsid w:val="19D27750"/>
    <w:rsid w:val="19EE611E"/>
    <w:rsid w:val="1A21B6B7"/>
    <w:rsid w:val="1A4DC4F5"/>
    <w:rsid w:val="1A4E32BA"/>
    <w:rsid w:val="1A5FF9EF"/>
    <w:rsid w:val="1A7D0E64"/>
    <w:rsid w:val="1A815FA7"/>
    <w:rsid w:val="1A93E4F7"/>
    <w:rsid w:val="1AAB9A3C"/>
    <w:rsid w:val="1AE4FA3D"/>
    <w:rsid w:val="1B1D6DBC"/>
    <w:rsid w:val="1B2B8F92"/>
    <w:rsid w:val="1B2E42F3"/>
    <w:rsid w:val="1B5344DE"/>
    <w:rsid w:val="1B5473E8"/>
    <w:rsid w:val="1B56749E"/>
    <w:rsid w:val="1B64F660"/>
    <w:rsid w:val="1B670CA7"/>
    <w:rsid w:val="1B6DA5B6"/>
    <w:rsid w:val="1B7C6543"/>
    <w:rsid w:val="1B8B75E0"/>
    <w:rsid w:val="1C7ACA06"/>
    <w:rsid w:val="1CD35F71"/>
    <w:rsid w:val="1CE5FE67"/>
    <w:rsid w:val="1CFD1FA3"/>
    <w:rsid w:val="1D007B81"/>
    <w:rsid w:val="1D3CC60C"/>
    <w:rsid w:val="1D43E6E3"/>
    <w:rsid w:val="1DA4E482"/>
    <w:rsid w:val="1DADD1FB"/>
    <w:rsid w:val="1DDB8014"/>
    <w:rsid w:val="1DF4406F"/>
    <w:rsid w:val="1E6AE972"/>
    <w:rsid w:val="1E99ABAD"/>
    <w:rsid w:val="1EC6066D"/>
    <w:rsid w:val="1EDA041C"/>
    <w:rsid w:val="1F14C884"/>
    <w:rsid w:val="1F60C16A"/>
    <w:rsid w:val="1F68DBBE"/>
    <w:rsid w:val="1F6D9C18"/>
    <w:rsid w:val="1FB2016D"/>
    <w:rsid w:val="1FB9D70B"/>
    <w:rsid w:val="1FD091E0"/>
    <w:rsid w:val="2010BA34"/>
    <w:rsid w:val="20163D52"/>
    <w:rsid w:val="203737CE"/>
    <w:rsid w:val="2058060F"/>
    <w:rsid w:val="205C2F21"/>
    <w:rsid w:val="209F5C20"/>
    <w:rsid w:val="20A80FB4"/>
    <w:rsid w:val="20EF2370"/>
    <w:rsid w:val="20F920BC"/>
    <w:rsid w:val="213331BA"/>
    <w:rsid w:val="213C2BFE"/>
    <w:rsid w:val="21616DF3"/>
    <w:rsid w:val="21C2276A"/>
    <w:rsid w:val="21D18DCF"/>
    <w:rsid w:val="21DB4B1C"/>
    <w:rsid w:val="2231824F"/>
    <w:rsid w:val="2257D7E5"/>
    <w:rsid w:val="226238F4"/>
    <w:rsid w:val="22660CFF"/>
    <w:rsid w:val="226FDF43"/>
    <w:rsid w:val="227D5775"/>
    <w:rsid w:val="22821B93"/>
    <w:rsid w:val="22A2EB29"/>
    <w:rsid w:val="22AD40F1"/>
    <w:rsid w:val="233CE161"/>
    <w:rsid w:val="235F9187"/>
    <w:rsid w:val="237B6763"/>
    <w:rsid w:val="23812C54"/>
    <w:rsid w:val="23AA3143"/>
    <w:rsid w:val="23DED139"/>
    <w:rsid w:val="241029C6"/>
    <w:rsid w:val="24419245"/>
    <w:rsid w:val="24650F56"/>
    <w:rsid w:val="2476641C"/>
    <w:rsid w:val="24790626"/>
    <w:rsid w:val="2484FADC"/>
    <w:rsid w:val="248E6E7F"/>
    <w:rsid w:val="24962182"/>
    <w:rsid w:val="24B1F3D7"/>
    <w:rsid w:val="25041873"/>
    <w:rsid w:val="2508FED2"/>
    <w:rsid w:val="25095498"/>
    <w:rsid w:val="2523247B"/>
    <w:rsid w:val="2547278A"/>
    <w:rsid w:val="25559001"/>
    <w:rsid w:val="25655003"/>
    <w:rsid w:val="256A5707"/>
    <w:rsid w:val="25A3DC7F"/>
    <w:rsid w:val="25A7B757"/>
    <w:rsid w:val="25BD24B0"/>
    <w:rsid w:val="25C1DDC3"/>
    <w:rsid w:val="25DF49E9"/>
    <w:rsid w:val="2608EDD3"/>
    <w:rsid w:val="2638F1AA"/>
    <w:rsid w:val="26545D85"/>
    <w:rsid w:val="26786F0F"/>
    <w:rsid w:val="269D24C7"/>
    <w:rsid w:val="26B2CFA1"/>
    <w:rsid w:val="26CCEC70"/>
    <w:rsid w:val="26D559AC"/>
    <w:rsid w:val="26EC8429"/>
    <w:rsid w:val="26F767DA"/>
    <w:rsid w:val="2706A9E9"/>
    <w:rsid w:val="271B98B8"/>
    <w:rsid w:val="271F9FE5"/>
    <w:rsid w:val="2724B4C7"/>
    <w:rsid w:val="27256953"/>
    <w:rsid w:val="272A00F6"/>
    <w:rsid w:val="27450437"/>
    <w:rsid w:val="27A8C95B"/>
    <w:rsid w:val="27AC75C0"/>
    <w:rsid w:val="27B69880"/>
    <w:rsid w:val="27D2CEFC"/>
    <w:rsid w:val="28114B92"/>
    <w:rsid w:val="2822908D"/>
    <w:rsid w:val="2834CBC4"/>
    <w:rsid w:val="28618498"/>
    <w:rsid w:val="286F124A"/>
    <w:rsid w:val="2884DA60"/>
    <w:rsid w:val="28A9E675"/>
    <w:rsid w:val="28BA7C92"/>
    <w:rsid w:val="28F0F04E"/>
    <w:rsid w:val="28F306ED"/>
    <w:rsid w:val="28FE746C"/>
    <w:rsid w:val="29123D0C"/>
    <w:rsid w:val="2913C4FC"/>
    <w:rsid w:val="2950562E"/>
    <w:rsid w:val="296506F3"/>
    <w:rsid w:val="2995C9B9"/>
    <w:rsid w:val="29980419"/>
    <w:rsid w:val="29AA2207"/>
    <w:rsid w:val="29C0E2FE"/>
    <w:rsid w:val="29CE36F8"/>
    <w:rsid w:val="2A1D4C4F"/>
    <w:rsid w:val="2A3F16A4"/>
    <w:rsid w:val="2A471E6B"/>
    <w:rsid w:val="2AE7E2B8"/>
    <w:rsid w:val="2B151214"/>
    <w:rsid w:val="2B2435D1"/>
    <w:rsid w:val="2B4B9601"/>
    <w:rsid w:val="2B585E74"/>
    <w:rsid w:val="2B90DCFA"/>
    <w:rsid w:val="2BB03B29"/>
    <w:rsid w:val="2BB28589"/>
    <w:rsid w:val="2BC14DDB"/>
    <w:rsid w:val="2BD00B77"/>
    <w:rsid w:val="2BEB6B20"/>
    <w:rsid w:val="2C34A387"/>
    <w:rsid w:val="2C3CCFE8"/>
    <w:rsid w:val="2C5A4250"/>
    <w:rsid w:val="2C62E675"/>
    <w:rsid w:val="2C8574A7"/>
    <w:rsid w:val="2C8C99E3"/>
    <w:rsid w:val="2CB5740E"/>
    <w:rsid w:val="2CE0D394"/>
    <w:rsid w:val="2CEEB6E8"/>
    <w:rsid w:val="2CF1F06A"/>
    <w:rsid w:val="2D074C4C"/>
    <w:rsid w:val="2D168E94"/>
    <w:rsid w:val="2D840C34"/>
    <w:rsid w:val="2D8AF0E1"/>
    <w:rsid w:val="2DA4225F"/>
    <w:rsid w:val="2DC2FAE6"/>
    <w:rsid w:val="2DF022D3"/>
    <w:rsid w:val="2DF8C2E7"/>
    <w:rsid w:val="2E39E14B"/>
    <w:rsid w:val="2E80CE5D"/>
    <w:rsid w:val="2E9E0FA7"/>
    <w:rsid w:val="2EA71AEB"/>
    <w:rsid w:val="2EBD8C36"/>
    <w:rsid w:val="2EFD2463"/>
    <w:rsid w:val="2F03B427"/>
    <w:rsid w:val="2F0E9864"/>
    <w:rsid w:val="2F282B97"/>
    <w:rsid w:val="2F3EB96C"/>
    <w:rsid w:val="2FF131E3"/>
    <w:rsid w:val="2FFD964A"/>
    <w:rsid w:val="3001CD66"/>
    <w:rsid w:val="30041E96"/>
    <w:rsid w:val="3048E771"/>
    <w:rsid w:val="307468E7"/>
    <w:rsid w:val="30B4A01D"/>
    <w:rsid w:val="30B4A8B2"/>
    <w:rsid w:val="30BC4450"/>
    <w:rsid w:val="30D0F83E"/>
    <w:rsid w:val="30D4BCBC"/>
    <w:rsid w:val="30D53010"/>
    <w:rsid w:val="30ED01C7"/>
    <w:rsid w:val="30F604D5"/>
    <w:rsid w:val="30FE8C1A"/>
    <w:rsid w:val="31082C16"/>
    <w:rsid w:val="310C5AAA"/>
    <w:rsid w:val="312ED343"/>
    <w:rsid w:val="316F950A"/>
    <w:rsid w:val="31A369B0"/>
    <w:rsid w:val="31FF2989"/>
    <w:rsid w:val="320C0073"/>
    <w:rsid w:val="32266EF4"/>
    <w:rsid w:val="3249A15C"/>
    <w:rsid w:val="3288B100"/>
    <w:rsid w:val="329363E9"/>
    <w:rsid w:val="32A40DB7"/>
    <w:rsid w:val="32A59E98"/>
    <w:rsid w:val="32E0440E"/>
    <w:rsid w:val="331D5FE1"/>
    <w:rsid w:val="335863FD"/>
    <w:rsid w:val="336445E7"/>
    <w:rsid w:val="3376B910"/>
    <w:rsid w:val="3398571B"/>
    <w:rsid w:val="33B1C54D"/>
    <w:rsid w:val="33C97DDF"/>
    <w:rsid w:val="34962AFC"/>
    <w:rsid w:val="34ACDF6B"/>
    <w:rsid w:val="34B6893C"/>
    <w:rsid w:val="34F7693E"/>
    <w:rsid w:val="353222AD"/>
    <w:rsid w:val="3555E6FC"/>
    <w:rsid w:val="35650160"/>
    <w:rsid w:val="35A5B453"/>
    <w:rsid w:val="35AA97E5"/>
    <w:rsid w:val="35D29E22"/>
    <w:rsid w:val="35F189CB"/>
    <w:rsid w:val="36086FFB"/>
    <w:rsid w:val="3614D772"/>
    <w:rsid w:val="362B9626"/>
    <w:rsid w:val="364E4B54"/>
    <w:rsid w:val="36649245"/>
    <w:rsid w:val="36910F6B"/>
    <w:rsid w:val="37162D29"/>
    <w:rsid w:val="374DD785"/>
    <w:rsid w:val="37DDC3EE"/>
    <w:rsid w:val="37F175DC"/>
    <w:rsid w:val="38037740"/>
    <w:rsid w:val="380822E2"/>
    <w:rsid w:val="382F4A39"/>
    <w:rsid w:val="38324013"/>
    <w:rsid w:val="384BDF21"/>
    <w:rsid w:val="3890B4DC"/>
    <w:rsid w:val="38AB8516"/>
    <w:rsid w:val="38AD2136"/>
    <w:rsid w:val="38B13E86"/>
    <w:rsid w:val="38D7B184"/>
    <w:rsid w:val="390A62A6"/>
    <w:rsid w:val="3925DF62"/>
    <w:rsid w:val="395C5729"/>
    <w:rsid w:val="395DD3B9"/>
    <w:rsid w:val="39679851"/>
    <w:rsid w:val="399D4592"/>
    <w:rsid w:val="39B820A0"/>
    <w:rsid w:val="39B935FE"/>
    <w:rsid w:val="39D37DB4"/>
    <w:rsid w:val="39D58AAC"/>
    <w:rsid w:val="39D87016"/>
    <w:rsid w:val="39E95168"/>
    <w:rsid w:val="3A712712"/>
    <w:rsid w:val="3A884F62"/>
    <w:rsid w:val="3AB2F502"/>
    <w:rsid w:val="3AC6BB6D"/>
    <w:rsid w:val="3B0B960C"/>
    <w:rsid w:val="3B1D5A10"/>
    <w:rsid w:val="3B62B2EA"/>
    <w:rsid w:val="3B77C62B"/>
    <w:rsid w:val="3B8B93FB"/>
    <w:rsid w:val="3BA92D44"/>
    <w:rsid w:val="3BC35112"/>
    <w:rsid w:val="3BDA6F6B"/>
    <w:rsid w:val="3BE8CD5F"/>
    <w:rsid w:val="3BE9F000"/>
    <w:rsid w:val="3BF6D1F9"/>
    <w:rsid w:val="3BFA87FB"/>
    <w:rsid w:val="3BFBF6A9"/>
    <w:rsid w:val="3C09ED05"/>
    <w:rsid w:val="3C120F33"/>
    <w:rsid w:val="3C21BA99"/>
    <w:rsid w:val="3C22A028"/>
    <w:rsid w:val="3C5BFEF2"/>
    <w:rsid w:val="3C61798C"/>
    <w:rsid w:val="3C679CAB"/>
    <w:rsid w:val="3C94E187"/>
    <w:rsid w:val="3CBB93B2"/>
    <w:rsid w:val="3CD26C72"/>
    <w:rsid w:val="3D922400"/>
    <w:rsid w:val="3DAC0BBF"/>
    <w:rsid w:val="3DCDC9B8"/>
    <w:rsid w:val="3E171EBC"/>
    <w:rsid w:val="3E670C62"/>
    <w:rsid w:val="3E951425"/>
    <w:rsid w:val="3EA0BC87"/>
    <w:rsid w:val="3F013E38"/>
    <w:rsid w:val="3F0791D8"/>
    <w:rsid w:val="3F47C22A"/>
    <w:rsid w:val="3F5A517F"/>
    <w:rsid w:val="3F9B6EA9"/>
    <w:rsid w:val="3FC20B21"/>
    <w:rsid w:val="3FEA332A"/>
    <w:rsid w:val="3FF4B264"/>
    <w:rsid w:val="406F99B2"/>
    <w:rsid w:val="40B4B506"/>
    <w:rsid w:val="40E005F5"/>
    <w:rsid w:val="410C9A05"/>
    <w:rsid w:val="411666FE"/>
    <w:rsid w:val="412B0412"/>
    <w:rsid w:val="412B59FA"/>
    <w:rsid w:val="412D28E0"/>
    <w:rsid w:val="414081A9"/>
    <w:rsid w:val="4147246E"/>
    <w:rsid w:val="414CC3B2"/>
    <w:rsid w:val="419AFAF1"/>
    <w:rsid w:val="41B36600"/>
    <w:rsid w:val="41ED90B2"/>
    <w:rsid w:val="41FF2E93"/>
    <w:rsid w:val="4219EE8D"/>
    <w:rsid w:val="421E204C"/>
    <w:rsid w:val="42327B1A"/>
    <w:rsid w:val="42565935"/>
    <w:rsid w:val="425ED463"/>
    <w:rsid w:val="4289D0C8"/>
    <w:rsid w:val="42AC62C7"/>
    <w:rsid w:val="430C9BA0"/>
    <w:rsid w:val="431822FF"/>
    <w:rsid w:val="43536960"/>
    <w:rsid w:val="435CC595"/>
    <w:rsid w:val="438A61CE"/>
    <w:rsid w:val="43D54936"/>
    <w:rsid w:val="43E08BE5"/>
    <w:rsid w:val="43E7F5EB"/>
    <w:rsid w:val="43F99DDF"/>
    <w:rsid w:val="4427AB8F"/>
    <w:rsid w:val="44809DD4"/>
    <w:rsid w:val="44C3A486"/>
    <w:rsid w:val="44D06B13"/>
    <w:rsid w:val="450A2DA9"/>
    <w:rsid w:val="450ED64D"/>
    <w:rsid w:val="4573FDE0"/>
    <w:rsid w:val="45A0DA5F"/>
    <w:rsid w:val="45DAC61C"/>
    <w:rsid w:val="45EB34E6"/>
    <w:rsid w:val="46109AF9"/>
    <w:rsid w:val="46136170"/>
    <w:rsid w:val="462B0A76"/>
    <w:rsid w:val="46F398FE"/>
    <w:rsid w:val="46F3BE46"/>
    <w:rsid w:val="46F3BE47"/>
    <w:rsid w:val="46F9F462"/>
    <w:rsid w:val="472A5A00"/>
    <w:rsid w:val="477F2FD3"/>
    <w:rsid w:val="4793A07B"/>
    <w:rsid w:val="47A68014"/>
    <w:rsid w:val="47D2038F"/>
    <w:rsid w:val="47F9600B"/>
    <w:rsid w:val="4812CA8A"/>
    <w:rsid w:val="481B62FB"/>
    <w:rsid w:val="482DB441"/>
    <w:rsid w:val="484A1E73"/>
    <w:rsid w:val="485DBDD8"/>
    <w:rsid w:val="48764A8D"/>
    <w:rsid w:val="4893FE34"/>
    <w:rsid w:val="489D23CD"/>
    <w:rsid w:val="48C8E353"/>
    <w:rsid w:val="48E70305"/>
    <w:rsid w:val="48FF03B4"/>
    <w:rsid w:val="4971CA9F"/>
    <w:rsid w:val="497267CC"/>
    <w:rsid w:val="498866F8"/>
    <w:rsid w:val="49B1001A"/>
    <w:rsid w:val="49C2F4E9"/>
    <w:rsid w:val="49FF3DBC"/>
    <w:rsid w:val="4A045EAD"/>
    <w:rsid w:val="4A38942D"/>
    <w:rsid w:val="4A4FCF76"/>
    <w:rsid w:val="4A5AC89C"/>
    <w:rsid w:val="4A74A326"/>
    <w:rsid w:val="4A938C3C"/>
    <w:rsid w:val="4B04B1C6"/>
    <w:rsid w:val="4B05EF00"/>
    <w:rsid w:val="4B4BBFA1"/>
    <w:rsid w:val="4B5E290E"/>
    <w:rsid w:val="4B83C6F9"/>
    <w:rsid w:val="4BEBBD09"/>
    <w:rsid w:val="4BEC63F0"/>
    <w:rsid w:val="4C385423"/>
    <w:rsid w:val="4C57A454"/>
    <w:rsid w:val="4C6C4EEA"/>
    <w:rsid w:val="4C707682"/>
    <w:rsid w:val="4C736D72"/>
    <w:rsid w:val="4C81B2BB"/>
    <w:rsid w:val="4C8765CC"/>
    <w:rsid w:val="4C93BE19"/>
    <w:rsid w:val="4CB07E01"/>
    <w:rsid w:val="4CB71FF1"/>
    <w:rsid w:val="4CFB8517"/>
    <w:rsid w:val="4D0E6D58"/>
    <w:rsid w:val="4D2AFFD0"/>
    <w:rsid w:val="4D32EC45"/>
    <w:rsid w:val="4D335595"/>
    <w:rsid w:val="4D33E565"/>
    <w:rsid w:val="4D3DDC41"/>
    <w:rsid w:val="4D7E9125"/>
    <w:rsid w:val="4D9A1F52"/>
    <w:rsid w:val="4D9A49B8"/>
    <w:rsid w:val="4D9D35C4"/>
    <w:rsid w:val="4DA01649"/>
    <w:rsid w:val="4DA7C892"/>
    <w:rsid w:val="4DED68FC"/>
    <w:rsid w:val="4E083B25"/>
    <w:rsid w:val="4E18DB22"/>
    <w:rsid w:val="4E2BB2CE"/>
    <w:rsid w:val="4E64B144"/>
    <w:rsid w:val="4E785AFD"/>
    <w:rsid w:val="4E9BEE93"/>
    <w:rsid w:val="4EFC2A45"/>
    <w:rsid w:val="4F35FCC0"/>
    <w:rsid w:val="4F4FCD9E"/>
    <w:rsid w:val="4FAAA542"/>
    <w:rsid w:val="4FBD85E2"/>
    <w:rsid w:val="4FC51545"/>
    <w:rsid w:val="4FE00052"/>
    <w:rsid w:val="4FF834DF"/>
    <w:rsid w:val="50120665"/>
    <w:rsid w:val="50877891"/>
    <w:rsid w:val="51087861"/>
    <w:rsid w:val="51394844"/>
    <w:rsid w:val="5144DE53"/>
    <w:rsid w:val="5160AE63"/>
    <w:rsid w:val="5169EF66"/>
    <w:rsid w:val="51E60CCB"/>
    <w:rsid w:val="52073B20"/>
    <w:rsid w:val="5209FA7D"/>
    <w:rsid w:val="522C3E66"/>
    <w:rsid w:val="524EABC1"/>
    <w:rsid w:val="527E4C0D"/>
    <w:rsid w:val="5284056D"/>
    <w:rsid w:val="528F0B64"/>
    <w:rsid w:val="52B326FA"/>
    <w:rsid w:val="52E9587F"/>
    <w:rsid w:val="52F8D19B"/>
    <w:rsid w:val="52FF2290"/>
    <w:rsid w:val="5313AC83"/>
    <w:rsid w:val="532E6214"/>
    <w:rsid w:val="5343CA36"/>
    <w:rsid w:val="53D2A0A0"/>
    <w:rsid w:val="53EC813F"/>
    <w:rsid w:val="54110401"/>
    <w:rsid w:val="5498F42E"/>
    <w:rsid w:val="54A40A99"/>
    <w:rsid w:val="54C9C10F"/>
    <w:rsid w:val="54CA9AAA"/>
    <w:rsid w:val="54DE21DE"/>
    <w:rsid w:val="54ED69B1"/>
    <w:rsid w:val="55056CA7"/>
    <w:rsid w:val="550E8563"/>
    <w:rsid w:val="5524F20F"/>
    <w:rsid w:val="5528768E"/>
    <w:rsid w:val="5561C6EE"/>
    <w:rsid w:val="55AA3E88"/>
    <w:rsid w:val="55BEBB6F"/>
    <w:rsid w:val="55D3846E"/>
    <w:rsid w:val="5622FF03"/>
    <w:rsid w:val="562A41A4"/>
    <w:rsid w:val="56699AA8"/>
    <w:rsid w:val="567E9AE2"/>
    <w:rsid w:val="568C9A28"/>
    <w:rsid w:val="56BBA98B"/>
    <w:rsid w:val="56DC8EB7"/>
    <w:rsid w:val="570F6D0F"/>
    <w:rsid w:val="572BCB48"/>
    <w:rsid w:val="572CEF2F"/>
    <w:rsid w:val="5737FCAF"/>
    <w:rsid w:val="576A5434"/>
    <w:rsid w:val="578B439B"/>
    <w:rsid w:val="578ED83F"/>
    <w:rsid w:val="57B9EC9E"/>
    <w:rsid w:val="57C194FC"/>
    <w:rsid w:val="57D385FD"/>
    <w:rsid w:val="57DE9875"/>
    <w:rsid w:val="5817A5B0"/>
    <w:rsid w:val="58191B71"/>
    <w:rsid w:val="582046E8"/>
    <w:rsid w:val="5827C60A"/>
    <w:rsid w:val="583AEF9A"/>
    <w:rsid w:val="5847DBD3"/>
    <w:rsid w:val="584EA7DC"/>
    <w:rsid w:val="587A1367"/>
    <w:rsid w:val="587EB7A9"/>
    <w:rsid w:val="58C72632"/>
    <w:rsid w:val="58E21CB5"/>
    <w:rsid w:val="59208BC4"/>
    <w:rsid w:val="592ED6F3"/>
    <w:rsid w:val="595F3DB3"/>
    <w:rsid w:val="596BC7FE"/>
    <w:rsid w:val="5971F045"/>
    <w:rsid w:val="59D27857"/>
    <w:rsid w:val="59D57232"/>
    <w:rsid w:val="59DD5A22"/>
    <w:rsid w:val="59E1E36C"/>
    <w:rsid w:val="59ED340D"/>
    <w:rsid w:val="5A1AEEE1"/>
    <w:rsid w:val="5A2E9160"/>
    <w:rsid w:val="5A8F6632"/>
    <w:rsid w:val="5AA40894"/>
    <w:rsid w:val="5AA7069D"/>
    <w:rsid w:val="5ADFA28C"/>
    <w:rsid w:val="5AF05388"/>
    <w:rsid w:val="5AF3B594"/>
    <w:rsid w:val="5AF6B345"/>
    <w:rsid w:val="5B347830"/>
    <w:rsid w:val="5B5DD379"/>
    <w:rsid w:val="5BB5A882"/>
    <w:rsid w:val="5BBACB37"/>
    <w:rsid w:val="5BC4513D"/>
    <w:rsid w:val="5BC57F42"/>
    <w:rsid w:val="5C701FD5"/>
    <w:rsid w:val="5CA2AC18"/>
    <w:rsid w:val="5CA62A2C"/>
    <w:rsid w:val="5CAA6446"/>
    <w:rsid w:val="5CD447C1"/>
    <w:rsid w:val="5D0C854A"/>
    <w:rsid w:val="5D350DEF"/>
    <w:rsid w:val="5D7794DF"/>
    <w:rsid w:val="5D8DBE7B"/>
    <w:rsid w:val="5D901EF4"/>
    <w:rsid w:val="5D96A14B"/>
    <w:rsid w:val="5D96DDB9"/>
    <w:rsid w:val="5D9A83D2"/>
    <w:rsid w:val="5DBB1D3B"/>
    <w:rsid w:val="5DCB7ABE"/>
    <w:rsid w:val="5DD22F65"/>
    <w:rsid w:val="5E527DE7"/>
    <w:rsid w:val="5E57FC6D"/>
    <w:rsid w:val="5E7C13CE"/>
    <w:rsid w:val="5EA066F0"/>
    <w:rsid w:val="5ECD79F5"/>
    <w:rsid w:val="5F235F95"/>
    <w:rsid w:val="5F3E231E"/>
    <w:rsid w:val="5F4E24BA"/>
    <w:rsid w:val="5F794B8E"/>
    <w:rsid w:val="60055797"/>
    <w:rsid w:val="604F0DA9"/>
    <w:rsid w:val="606EE515"/>
    <w:rsid w:val="6077AB1D"/>
    <w:rsid w:val="608B3A85"/>
    <w:rsid w:val="60A215E2"/>
    <w:rsid w:val="60C73D5F"/>
    <w:rsid w:val="60C82628"/>
    <w:rsid w:val="6120E66D"/>
    <w:rsid w:val="613C923C"/>
    <w:rsid w:val="614A3B09"/>
    <w:rsid w:val="61592CB8"/>
    <w:rsid w:val="615E8048"/>
    <w:rsid w:val="6164B7D8"/>
    <w:rsid w:val="61664FD4"/>
    <w:rsid w:val="61B4F5E9"/>
    <w:rsid w:val="621835CF"/>
    <w:rsid w:val="62214009"/>
    <w:rsid w:val="62534280"/>
    <w:rsid w:val="6266E487"/>
    <w:rsid w:val="628A8545"/>
    <w:rsid w:val="62ABCFB5"/>
    <w:rsid w:val="62C22065"/>
    <w:rsid w:val="62C910E5"/>
    <w:rsid w:val="62CC407C"/>
    <w:rsid w:val="62E9C639"/>
    <w:rsid w:val="62FE6FB0"/>
    <w:rsid w:val="630D7B88"/>
    <w:rsid w:val="631B46D7"/>
    <w:rsid w:val="632BBCF6"/>
    <w:rsid w:val="635DC63F"/>
    <w:rsid w:val="6383B0CB"/>
    <w:rsid w:val="63C50971"/>
    <w:rsid w:val="63CD54A7"/>
    <w:rsid w:val="63E48872"/>
    <w:rsid w:val="63F8A67E"/>
    <w:rsid w:val="6400320B"/>
    <w:rsid w:val="64221B83"/>
    <w:rsid w:val="64540B2E"/>
    <w:rsid w:val="647233D1"/>
    <w:rsid w:val="64B23FA9"/>
    <w:rsid w:val="64BA583C"/>
    <w:rsid w:val="64C06747"/>
    <w:rsid w:val="64CCB5BD"/>
    <w:rsid w:val="64E98230"/>
    <w:rsid w:val="6520C7C0"/>
    <w:rsid w:val="653564D3"/>
    <w:rsid w:val="65580952"/>
    <w:rsid w:val="6590B8FA"/>
    <w:rsid w:val="65A0EFC2"/>
    <w:rsid w:val="65A4B9F5"/>
    <w:rsid w:val="65AA0E95"/>
    <w:rsid w:val="65E7FD91"/>
    <w:rsid w:val="65FA13FB"/>
    <w:rsid w:val="66094EE4"/>
    <w:rsid w:val="661FD96D"/>
    <w:rsid w:val="662F092F"/>
    <w:rsid w:val="66337564"/>
    <w:rsid w:val="6646E7CF"/>
    <w:rsid w:val="667C78F3"/>
    <w:rsid w:val="667F5749"/>
    <w:rsid w:val="6685FC2A"/>
    <w:rsid w:val="669393EA"/>
    <w:rsid w:val="669FFD83"/>
    <w:rsid w:val="66AF92B0"/>
    <w:rsid w:val="66D8E781"/>
    <w:rsid w:val="66DE2D1C"/>
    <w:rsid w:val="66E14E45"/>
    <w:rsid w:val="671C8747"/>
    <w:rsid w:val="6789C5B6"/>
    <w:rsid w:val="678D3A8A"/>
    <w:rsid w:val="67B5FAF0"/>
    <w:rsid w:val="67E4F35E"/>
    <w:rsid w:val="6815C7FD"/>
    <w:rsid w:val="682AE444"/>
    <w:rsid w:val="682DA91C"/>
    <w:rsid w:val="686C6FA1"/>
    <w:rsid w:val="68987792"/>
    <w:rsid w:val="68A6A13B"/>
    <w:rsid w:val="68B0380C"/>
    <w:rsid w:val="68BC5B30"/>
    <w:rsid w:val="69456FD0"/>
    <w:rsid w:val="6978ABDB"/>
    <w:rsid w:val="6A07F163"/>
    <w:rsid w:val="6A084966"/>
    <w:rsid w:val="6A92E246"/>
    <w:rsid w:val="6A9FCAC4"/>
    <w:rsid w:val="6AEFBE4D"/>
    <w:rsid w:val="6AF66769"/>
    <w:rsid w:val="6B0E7D16"/>
    <w:rsid w:val="6B118478"/>
    <w:rsid w:val="6B1ED97C"/>
    <w:rsid w:val="6B3329C1"/>
    <w:rsid w:val="6BAC1398"/>
    <w:rsid w:val="6BC443C0"/>
    <w:rsid w:val="6BDD90AD"/>
    <w:rsid w:val="6C38CEA4"/>
    <w:rsid w:val="6CC7EA8D"/>
    <w:rsid w:val="6CFD7EAC"/>
    <w:rsid w:val="6D23F46D"/>
    <w:rsid w:val="6DA0A3DE"/>
    <w:rsid w:val="6DC72B4A"/>
    <w:rsid w:val="6DD6193D"/>
    <w:rsid w:val="6DF02694"/>
    <w:rsid w:val="6DFE7765"/>
    <w:rsid w:val="6E055B25"/>
    <w:rsid w:val="6E2478E1"/>
    <w:rsid w:val="6E661EE3"/>
    <w:rsid w:val="6E71B76B"/>
    <w:rsid w:val="6E97B985"/>
    <w:rsid w:val="6EC669F4"/>
    <w:rsid w:val="6ECDAA08"/>
    <w:rsid w:val="6EDBF6E8"/>
    <w:rsid w:val="6EE01B9A"/>
    <w:rsid w:val="6F03E517"/>
    <w:rsid w:val="6FA08767"/>
    <w:rsid w:val="6FB96FFC"/>
    <w:rsid w:val="6FD4D03A"/>
    <w:rsid w:val="70092C0E"/>
    <w:rsid w:val="700E8A84"/>
    <w:rsid w:val="7017EA61"/>
    <w:rsid w:val="70222B87"/>
    <w:rsid w:val="7049168D"/>
    <w:rsid w:val="70A3FA4C"/>
    <w:rsid w:val="70F204C1"/>
    <w:rsid w:val="70F59B93"/>
    <w:rsid w:val="711C9446"/>
    <w:rsid w:val="712A75B2"/>
    <w:rsid w:val="712E3989"/>
    <w:rsid w:val="718B989C"/>
    <w:rsid w:val="719DE240"/>
    <w:rsid w:val="71D72CE4"/>
    <w:rsid w:val="71FE941F"/>
    <w:rsid w:val="72002517"/>
    <w:rsid w:val="7213B699"/>
    <w:rsid w:val="72822063"/>
    <w:rsid w:val="72A78A13"/>
    <w:rsid w:val="72ABAC00"/>
    <w:rsid w:val="72BEC402"/>
    <w:rsid w:val="72EB27E5"/>
    <w:rsid w:val="73211001"/>
    <w:rsid w:val="73333888"/>
    <w:rsid w:val="73341684"/>
    <w:rsid w:val="734B4127"/>
    <w:rsid w:val="73925A09"/>
    <w:rsid w:val="73A5A66F"/>
    <w:rsid w:val="73BF7F4A"/>
    <w:rsid w:val="73CEB2F2"/>
    <w:rsid w:val="740079F9"/>
    <w:rsid w:val="7444AFFA"/>
    <w:rsid w:val="744513F6"/>
    <w:rsid w:val="744F5E03"/>
    <w:rsid w:val="74892C46"/>
    <w:rsid w:val="74AE479A"/>
    <w:rsid w:val="74B672A3"/>
    <w:rsid w:val="74E08D30"/>
    <w:rsid w:val="754B894D"/>
    <w:rsid w:val="7559BC13"/>
    <w:rsid w:val="75E35EF0"/>
    <w:rsid w:val="75F842D7"/>
    <w:rsid w:val="765CAA34"/>
    <w:rsid w:val="76622532"/>
    <w:rsid w:val="769B2780"/>
    <w:rsid w:val="76E54D05"/>
    <w:rsid w:val="76EDCB28"/>
    <w:rsid w:val="76F09A8D"/>
    <w:rsid w:val="773783C3"/>
    <w:rsid w:val="77390163"/>
    <w:rsid w:val="775768F1"/>
    <w:rsid w:val="7771C3B9"/>
    <w:rsid w:val="77754EB0"/>
    <w:rsid w:val="777B9B51"/>
    <w:rsid w:val="777C30CD"/>
    <w:rsid w:val="778A0797"/>
    <w:rsid w:val="778D82A2"/>
    <w:rsid w:val="77BA771B"/>
    <w:rsid w:val="77BC2758"/>
    <w:rsid w:val="77D3F0F8"/>
    <w:rsid w:val="77DAF56C"/>
    <w:rsid w:val="781A2F39"/>
    <w:rsid w:val="781EE1E3"/>
    <w:rsid w:val="7862A584"/>
    <w:rsid w:val="78BB7D59"/>
    <w:rsid w:val="78C7B04A"/>
    <w:rsid w:val="791D0023"/>
    <w:rsid w:val="796EC3C3"/>
    <w:rsid w:val="7981CE06"/>
    <w:rsid w:val="7A1504E4"/>
    <w:rsid w:val="7A31253C"/>
    <w:rsid w:val="7A746FC0"/>
    <w:rsid w:val="7A77DEF0"/>
    <w:rsid w:val="7A9AA3E5"/>
    <w:rsid w:val="7AA3F6BC"/>
    <w:rsid w:val="7AABB094"/>
    <w:rsid w:val="7ADD66A9"/>
    <w:rsid w:val="7AF30810"/>
    <w:rsid w:val="7B03B799"/>
    <w:rsid w:val="7B2CFBE7"/>
    <w:rsid w:val="7B3DD1A3"/>
    <w:rsid w:val="7B558091"/>
    <w:rsid w:val="7B76C3D6"/>
    <w:rsid w:val="7B7CD6D4"/>
    <w:rsid w:val="7B8BB1EC"/>
    <w:rsid w:val="7B93D9D7"/>
    <w:rsid w:val="7B9F7848"/>
    <w:rsid w:val="7C0BEC60"/>
    <w:rsid w:val="7C0E5B0B"/>
    <w:rsid w:val="7C2075BF"/>
    <w:rsid w:val="7C28A347"/>
    <w:rsid w:val="7C35BA22"/>
    <w:rsid w:val="7C4B60F1"/>
    <w:rsid w:val="7C5ADA1D"/>
    <w:rsid w:val="7C67A05F"/>
    <w:rsid w:val="7C7A0FCB"/>
    <w:rsid w:val="7C881499"/>
    <w:rsid w:val="7CA946E5"/>
    <w:rsid w:val="7CC5C857"/>
    <w:rsid w:val="7CD09859"/>
    <w:rsid w:val="7CD81345"/>
    <w:rsid w:val="7CDCDD82"/>
    <w:rsid w:val="7D0E8147"/>
    <w:rsid w:val="7D279A7C"/>
    <w:rsid w:val="7DAC85E7"/>
    <w:rsid w:val="7DB49616"/>
    <w:rsid w:val="7DBE4A1E"/>
    <w:rsid w:val="7E01A935"/>
    <w:rsid w:val="7E76D98A"/>
    <w:rsid w:val="7E770E68"/>
    <w:rsid w:val="7E88E0C2"/>
    <w:rsid w:val="7E955B4C"/>
    <w:rsid w:val="7EA232BA"/>
    <w:rsid w:val="7EE98924"/>
    <w:rsid w:val="7F220E9F"/>
    <w:rsid w:val="7F2C0A04"/>
    <w:rsid w:val="7F389BC6"/>
    <w:rsid w:val="7F5F47DE"/>
    <w:rsid w:val="7FE33F38"/>
    <w:rsid w:val="7FF688F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42E7"/>
  <w15:chartTrackingRefBased/>
  <w15:docId w15:val="{55DDF29D-03A7-4891-A537-AF6B7833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0B9"/>
    <w:pPr>
      <w:ind w:left="720"/>
      <w:contextualSpacing/>
    </w:pPr>
  </w:style>
  <w:style w:type="paragraph" w:styleId="FootnoteText">
    <w:name w:val="footnote text"/>
    <w:basedOn w:val="Normal"/>
    <w:link w:val="FootnoteTextChar"/>
    <w:uiPriority w:val="99"/>
    <w:semiHidden/>
    <w:unhideWhenUsed/>
    <w:rsid w:val="00C851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12C"/>
    <w:rPr>
      <w:sz w:val="20"/>
      <w:szCs w:val="20"/>
    </w:rPr>
  </w:style>
  <w:style w:type="character" w:styleId="FootnoteReference">
    <w:name w:val="footnote reference"/>
    <w:basedOn w:val="DefaultParagraphFont"/>
    <w:uiPriority w:val="99"/>
    <w:semiHidden/>
    <w:unhideWhenUsed/>
    <w:rsid w:val="00C8512C"/>
    <w:rPr>
      <w:vertAlign w:val="superscript"/>
    </w:rPr>
  </w:style>
  <w:style w:type="paragraph" w:styleId="Header">
    <w:name w:val="header"/>
    <w:basedOn w:val="Normal"/>
    <w:link w:val="HeaderChar"/>
    <w:uiPriority w:val="99"/>
    <w:unhideWhenUsed/>
    <w:rsid w:val="00D25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95F"/>
  </w:style>
  <w:style w:type="paragraph" w:styleId="Footer">
    <w:name w:val="footer"/>
    <w:basedOn w:val="Normal"/>
    <w:link w:val="FooterChar"/>
    <w:uiPriority w:val="99"/>
    <w:unhideWhenUsed/>
    <w:rsid w:val="00D25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95F"/>
  </w:style>
  <w:style w:type="paragraph" w:styleId="NoSpacing">
    <w:name w:val="No Spacing"/>
    <w:link w:val="NoSpacingChar"/>
    <w:uiPriority w:val="1"/>
    <w:qFormat/>
    <w:rsid w:val="00D9358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9358B"/>
    <w:rPr>
      <w:rFonts w:eastAsiaTheme="minorEastAsia"/>
      <w:lang w:val="en-US"/>
    </w:rPr>
  </w:style>
  <w:style w:type="paragraph" w:customStyle="1" w:styleId="paragraph">
    <w:name w:val="paragraph"/>
    <w:basedOn w:val="Normal"/>
    <w:rsid w:val="00C857E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C857E8"/>
  </w:style>
  <w:style w:type="character" w:customStyle="1" w:styleId="eop">
    <w:name w:val="eop"/>
    <w:basedOn w:val="DefaultParagraphFont"/>
    <w:rsid w:val="00C857E8"/>
  </w:style>
  <w:style w:type="paragraph" w:styleId="Revision">
    <w:name w:val="Revision"/>
    <w:hidden/>
    <w:uiPriority w:val="99"/>
    <w:semiHidden/>
    <w:rsid w:val="005D25F0"/>
    <w:pPr>
      <w:spacing w:after="0" w:line="240" w:lineRule="auto"/>
    </w:pPr>
  </w:style>
  <w:style w:type="character" w:styleId="CommentReference">
    <w:name w:val="annotation reference"/>
    <w:basedOn w:val="DefaultParagraphFont"/>
    <w:uiPriority w:val="99"/>
    <w:semiHidden/>
    <w:unhideWhenUsed/>
    <w:rsid w:val="001B1A1B"/>
    <w:rPr>
      <w:sz w:val="16"/>
      <w:szCs w:val="16"/>
    </w:rPr>
  </w:style>
  <w:style w:type="paragraph" w:styleId="CommentText">
    <w:name w:val="annotation text"/>
    <w:basedOn w:val="Normal"/>
    <w:link w:val="CommentTextChar"/>
    <w:uiPriority w:val="99"/>
    <w:unhideWhenUsed/>
    <w:rsid w:val="001B1A1B"/>
    <w:pPr>
      <w:spacing w:line="240" w:lineRule="auto"/>
    </w:pPr>
    <w:rPr>
      <w:sz w:val="20"/>
      <w:szCs w:val="20"/>
    </w:rPr>
  </w:style>
  <w:style w:type="character" w:customStyle="1" w:styleId="CommentTextChar">
    <w:name w:val="Comment Text Char"/>
    <w:basedOn w:val="DefaultParagraphFont"/>
    <w:link w:val="CommentText"/>
    <w:uiPriority w:val="99"/>
    <w:rsid w:val="001B1A1B"/>
    <w:rPr>
      <w:sz w:val="20"/>
      <w:szCs w:val="20"/>
    </w:rPr>
  </w:style>
  <w:style w:type="paragraph" w:styleId="CommentSubject">
    <w:name w:val="annotation subject"/>
    <w:basedOn w:val="CommentText"/>
    <w:next w:val="CommentText"/>
    <w:link w:val="CommentSubjectChar"/>
    <w:uiPriority w:val="99"/>
    <w:semiHidden/>
    <w:unhideWhenUsed/>
    <w:rsid w:val="001B1A1B"/>
    <w:rPr>
      <w:b/>
      <w:bCs/>
    </w:rPr>
  </w:style>
  <w:style w:type="character" w:customStyle="1" w:styleId="CommentSubjectChar">
    <w:name w:val="Comment Subject Char"/>
    <w:basedOn w:val="CommentTextChar"/>
    <w:link w:val="CommentSubject"/>
    <w:uiPriority w:val="99"/>
    <w:semiHidden/>
    <w:rsid w:val="001B1A1B"/>
    <w:rPr>
      <w:b/>
      <w:bCs/>
      <w:sz w:val="20"/>
      <w:szCs w:val="20"/>
    </w:rPr>
  </w:style>
  <w:style w:type="character" w:styleId="Hyperlink">
    <w:name w:val="Hyperlink"/>
    <w:basedOn w:val="DefaultParagraphFont"/>
    <w:uiPriority w:val="99"/>
    <w:unhideWhenUsed/>
    <w:rsid w:val="001B1A1B"/>
    <w:rPr>
      <w:color w:val="0000FF"/>
      <w:u w:val="single"/>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E6E82"/>
    <w:rPr>
      <w:color w:val="954F72" w:themeColor="followedHyperlink"/>
      <w:u w:val="single"/>
    </w:rPr>
  </w:style>
  <w:style w:type="character" w:styleId="UnresolvedMention">
    <w:name w:val="Unresolved Mention"/>
    <w:basedOn w:val="DefaultParagraphFont"/>
    <w:uiPriority w:val="99"/>
    <w:semiHidden/>
    <w:unhideWhenUsed/>
    <w:rsid w:val="0061050A"/>
    <w:rPr>
      <w:color w:val="605E5C"/>
      <w:shd w:val="clear" w:color="auto" w:fill="E1DFDD"/>
    </w:rPr>
  </w:style>
  <w:style w:type="character" w:customStyle="1" w:styleId="cf01">
    <w:name w:val="cf01"/>
    <w:basedOn w:val="DefaultParagraphFont"/>
    <w:rsid w:val="00747241"/>
    <w:rPr>
      <w:rFonts w:ascii="Segoe UI" w:hAnsi="Segoe UI" w:cs="Segoe UI" w:hint="default"/>
      <w:sz w:val="18"/>
      <w:szCs w:val="18"/>
    </w:rPr>
  </w:style>
  <w:style w:type="table" w:styleId="TableGrid">
    <w:name w:val="Table Grid"/>
    <w:basedOn w:val="TableNormal"/>
    <w:uiPriority w:val="59"/>
    <w:rsid w:val="00B613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83164">
      <w:bodyDiv w:val="1"/>
      <w:marLeft w:val="0"/>
      <w:marRight w:val="0"/>
      <w:marTop w:val="0"/>
      <w:marBottom w:val="0"/>
      <w:divBdr>
        <w:top w:val="none" w:sz="0" w:space="0" w:color="auto"/>
        <w:left w:val="none" w:sz="0" w:space="0" w:color="auto"/>
        <w:bottom w:val="none" w:sz="0" w:space="0" w:color="auto"/>
        <w:right w:val="none" w:sz="0" w:space="0" w:color="auto"/>
      </w:divBdr>
      <w:divsChild>
        <w:div w:id="1394501685">
          <w:marLeft w:val="0"/>
          <w:marRight w:val="0"/>
          <w:marTop w:val="0"/>
          <w:marBottom w:val="0"/>
          <w:divBdr>
            <w:top w:val="none" w:sz="0" w:space="0" w:color="auto"/>
            <w:left w:val="none" w:sz="0" w:space="0" w:color="auto"/>
            <w:bottom w:val="none" w:sz="0" w:space="0" w:color="auto"/>
            <w:right w:val="none" w:sz="0" w:space="0" w:color="auto"/>
          </w:divBdr>
        </w:div>
        <w:div w:id="1773936327">
          <w:marLeft w:val="0"/>
          <w:marRight w:val="0"/>
          <w:marTop w:val="0"/>
          <w:marBottom w:val="0"/>
          <w:divBdr>
            <w:top w:val="none" w:sz="0" w:space="0" w:color="auto"/>
            <w:left w:val="none" w:sz="0" w:space="0" w:color="auto"/>
            <w:bottom w:val="none" w:sz="0" w:space="0" w:color="auto"/>
            <w:right w:val="none" w:sz="0" w:space="0" w:color="auto"/>
          </w:divBdr>
        </w:div>
        <w:div w:id="1787190353">
          <w:marLeft w:val="0"/>
          <w:marRight w:val="0"/>
          <w:marTop w:val="0"/>
          <w:marBottom w:val="0"/>
          <w:divBdr>
            <w:top w:val="none" w:sz="0" w:space="0" w:color="auto"/>
            <w:left w:val="none" w:sz="0" w:space="0" w:color="auto"/>
            <w:bottom w:val="none" w:sz="0" w:space="0" w:color="auto"/>
            <w:right w:val="none" w:sz="0" w:space="0" w:color="auto"/>
          </w:divBdr>
        </w:div>
      </w:divsChild>
    </w:div>
    <w:div w:id="1095398235">
      <w:bodyDiv w:val="1"/>
      <w:marLeft w:val="0"/>
      <w:marRight w:val="0"/>
      <w:marTop w:val="0"/>
      <w:marBottom w:val="0"/>
      <w:divBdr>
        <w:top w:val="none" w:sz="0" w:space="0" w:color="auto"/>
        <w:left w:val="none" w:sz="0" w:space="0" w:color="auto"/>
        <w:bottom w:val="none" w:sz="0" w:space="0" w:color="auto"/>
        <w:right w:val="none" w:sz="0" w:space="0" w:color="auto"/>
      </w:divBdr>
    </w:div>
    <w:div w:id="1162620221">
      <w:bodyDiv w:val="1"/>
      <w:marLeft w:val="0"/>
      <w:marRight w:val="0"/>
      <w:marTop w:val="0"/>
      <w:marBottom w:val="0"/>
      <w:divBdr>
        <w:top w:val="none" w:sz="0" w:space="0" w:color="auto"/>
        <w:left w:val="none" w:sz="0" w:space="0" w:color="auto"/>
        <w:bottom w:val="none" w:sz="0" w:space="0" w:color="auto"/>
        <w:right w:val="none" w:sz="0" w:space="0" w:color="auto"/>
      </w:divBdr>
    </w:div>
    <w:div w:id="1194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ivildefence.govt.nz/assets/Uploads/documents/recovery/recovery-toolkit/recovery-programme-management-recovery-toolkit-guidance-en-jul25.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ivildefence.govt.nz/assets/Uploads/documents/recovery/recovery-toolkit/recovery-programme-management-recovery-toolkit-guidance-en-jul25.docx"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civildefence.govt.nz/assets/Uploads/documents/publications/guidelines/directors-guidelines/DGL24-20/Recovery-DGL24-20-Full-Version.pdf" TargetMode="External"/><Relationship Id="rId20" Type="http://schemas.openxmlformats.org/officeDocument/2006/relationships/hyperlink" Target="https://www.civildefence.govt.nz/cdem-sector/the-4rs/recovery/recovery-toolki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ivildefence.govt.nz/assets/Uploads/documents/recovery/recovery-toolkit/recovery-programme-management-recovery-toolkit-guidance-en-jul25.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vildefence.govt.nz/assets/Uploads/documents/publications/guidelines/directors-guidelines/DGL24-20/Recovery-DGL24-20-Full-Versio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ivildefence.govt.nz/assets/Uploads/documents/publications/guidelines/directors-guidelines/DGL24-20/Recovery-DGL24-20-Full-Version.pdf" TargetMode="External"/><Relationship Id="rId2" Type="http://schemas.openxmlformats.org/officeDocument/2006/relationships/hyperlink" Target="https://www.civildefence.govt.nz/assets/Uploads/documents/publications/guidelines/directors-guidelines/DGL24-20/Recovery-DGL24-20-Full-Version.pdf" TargetMode="External"/><Relationship Id="rId1" Type="http://schemas.openxmlformats.org/officeDocument/2006/relationships/hyperlink" Target="https://www.civildefence.govt.nz/assets/Uploads/documents/publications/guidelines/directors-guidelines/DGL24-20/Recovery-DGL24-20-Full-Version.pdf" TargetMode="External"/></Relationships>
</file>

<file path=word/documenttasks/documenttasks1.xml><?xml version="1.0" encoding="utf-8"?>
<t:Tasks xmlns:t="http://schemas.microsoft.com/office/tasks/2019/documenttasks" xmlns:oel="http://schemas.microsoft.com/office/2019/extlst">
  <t:Task id="{DB027A55-6DD0-4C84-A5F6-E1E0BE2C861E}">
    <t:Anchor>
      <t:Comment id="855853192"/>
    </t:Anchor>
    <t:History>
      <t:Event id="{40FA26D3-C754-41C7-AF0E-C05ECED91ACB}" time="2024-07-30T07:52:10.86Z">
        <t:Attribution userId="S::Julia.Blyth@nema.govt.nz::7c9f2960-c51f-44a8-8183-9324b48bd1ef" userProvider="AD" userName="Julia Blyth [NEMA]"/>
        <t:Anchor>
          <t:Comment id="710132458"/>
        </t:Anchor>
        <t:Create/>
      </t:Event>
      <t:Event id="{44BC1F43-C971-449A-A553-B3483A57831B}" time="2024-07-30T07:52:10.86Z">
        <t:Attribution userId="S::Julia.Blyth@nema.govt.nz::7c9f2960-c51f-44a8-8183-9324b48bd1ef" userProvider="AD" userName="Julia Blyth [NEMA]"/>
        <t:Anchor>
          <t:Comment id="710132458"/>
        </t:Anchor>
        <t:Assign userId="S::Ollie.Galvin@nema.govt.nz::4bee2a7c-86b6-4855-8168-1f5c919150de" userProvider="AD" userName="Ollie Galvin [NEMA]"/>
      </t:Event>
      <t:Event id="{CA8CEABD-E5F3-4C8E-A690-A240896C71F7}" time="2024-07-30T07:52:10.86Z">
        <t:Attribution userId="S::Julia.Blyth@nema.govt.nz::7c9f2960-c51f-44a8-8183-9324b48bd1ef" userProvider="AD" userName="Julia Blyth [NEMA]"/>
        <t:Anchor>
          <t:Comment id="710132458"/>
        </t:Anchor>
        <t:SetTitle title="@Ollie Galvin [NEMA] I'm wondering if we try and keep information that is simply parroting what is in the DGL to a minimum and instead refer the reader to the specific link to the relevant section. This will shorten the document considerably, enabling…"/>
      </t:Event>
    </t:History>
  </t:Task>
  <t:Task id="{B3F868C4-7DE5-4677-A53A-AFC71AB83E7C}">
    <t:Anchor>
      <t:Comment id="710132900"/>
    </t:Anchor>
    <t:History>
      <t:Event id="{30CE4F8E-15D8-44F5-A97A-9F56AF0902E9}" time="2024-07-30T07:59:32.239Z">
        <t:Attribution userId="S::Julia.Blyth@nema.govt.nz::7c9f2960-c51f-44a8-8183-9324b48bd1ef" userProvider="AD" userName="Julia Blyth [NEMA]"/>
        <t:Anchor>
          <t:Comment id="710132900"/>
        </t:Anchor>
        <t:Create/>
      </t:Event>
      <t:Event id="{9837BD66-5D16-411F-88E3-0046F76B1586}" time="2024-07-30T07:59:32.239Z">
        <t:Attribution userId="S::Julia.Blyth@nema.govt.nz::7c9f2960-c51f-44a8-8183-9324b48bd1ef" userProvider="AD" userName="Julia Blyth [NEMA]"/>
        <t:Anchor>
          <t:Comment id="710132900"/>
        </t:Anchor>
        <t:Assign userId="S::Ollie.Galvin@nema.govt.nz::4bee2a7c-86b6-4855-8168-1f5c919150de" userProvider="AD" userName="Ollie Galvin [NEMA]"/>
      </t:Event>
      <t:Event id="{927615CC-5FD4-4D8F-9658-D598CE17EA47}" time="2024-07-30T07:59:32.239Z">
        <t:Attribution userId="S::Julia.Blyth@nema.govt.nz::7c9f2960-c51f-44a8-8183-9324b48bd1ef" userProvider="AD" userName="Julia Blyth [NEMA]"/>
        <t:Anchor>
          <t:Comment id="710132900"/>
        </t:Anchor>
        <t:SetTitle title="@Ollie Galvin [NEMA] Note that the purpose was just to provide ToR for the 4 recovery environments. If we are going to endorse something wider than this, I think we would need Jenna's approval"/>
      </t:Event>
    </t:History>
  </t:Task>
  <t:Task id="{733F22C0-3B45-499B-ADB3-7FBD68F7CFEF}">
    <t:Anchor>
      <t:Comment id="710132773"/>
    </t:Anchor>
    <t:History>
      <t:Event id="{1ED0A476-2170-4E84-9073-402C27C23EF3}" time="2024-07-30T07:57:25.51Z">
        <t:Attribution userId="S::Julia.Blyth@nema.govt.nz::7c9f2960-c51f-44a8-8183-9324b48bd1ef" userProvider="AD" userName="Julia Blyth [NEMA]"/>
        <t:Anchor>
          <t:Comment id="710132773"/>
        </t:Anchor>
        <t:Create/>
      </t:Event>
      <t:Event id="{3E1282A7-2541-451C-920C-03A1843879A5}" time="2024-07-30T07:57:25.51Z">
        <t:Attribution userId="S::Julia.Blyth@nema.govt.nz::7c9f2960-c51f-44a8-8183-9324b48bd1ef" userProvider="AD" userName="Julia Blyth [NEMA]"/>
        <t:Anchor>
          <t:Comment id="710132773"/>
        </t:Anchor>
        <t:Assign userId="S::Ollie.Galvin@nema.govt.nz::4bee2a7c-86b6-4855-8168-1f5c919150de" userProvider="AD" userName="Ollie Galvin [NEMA]"/>
      </t:Event>
      <t:Event id="{F194698D-C621-42BE-99D2-54D3CFC9B08C}" time="2024-07-30T07:57:25.51Z">
        <t:Attribution userId="S::Julia.Blyth@nema.govt.nz::7c9f2960-c51f-44a8-8183-9324b48bd1ef" userProvider="AD" userName="Julia Blyth [NEMA]"/>
        <t:Anchor>
          <t:Comment id="710132773"/>
        </t:Anchor>
        <t:SetTitle title="@Ollie Galvin [NEMA] Is this necessary or can reference to the relevant section of the DGL just be provided?"/>
      </t:Event>
    </t:History>
  </t:Task>
  <t:Task id="{D2B77691-6DF9-4D01-804F-EBB274001E8E}">
    <t:Anchor>
      <t:Comment id="710132935"/>
    </t:Anchor>
    <t:History>
      <t:Event id="{AB7D6677-6B50-47A2-A8A5-429A53459316}" time="2024-07-30T08:00:07.525Z">
        <t:Attribution userId="S::Julia.Blyth@nema.govt.nz::7c9f2960-c51f-44a8-8183-9324b48bd1ef" userProvider="AD" userName="Julia Blyth [NEMA]"/>
        <t:Anchor>
          <t:Comment id="710132935"/>
        </t:Anchor>
        <t:Create/>
      </t:Event>
      <t:Event id="{CFE5F4AA-91ED-44A5-BE30-6FA810DD7CFE}" time="2024-07-30T08:00:07.525Z">
        <t:Attribution userId="S::Julia.Blyth@nema.govt.nz::7c9f2960-c51f-44a8-8183-9324b48bd1ef" userProvider="AD" userName="Julia Blyth [NEMA]"/>
        <t:Anchor>
          <t:Comment id="710132935"/>
        </t:Anchor>
        <t:Assign userId="S::Ollie.Galvin@nema.govt.nz::4bee2a7c-86b6-4855-8168-1f5c919150de" userProvider="AD" userName="Ollie Galvin [NEMA]"/>
      </t:Event>
      <t:Event id="{CDBDAA9A-C7E6-42CE-B7C5-E7967A7083EE}" time="2024-07-30T08:00:07.525Z">
        <t:Attribution userId="S::Julia.Blyth@nema.govt.nz::7c9f2960-c51f-44a8-8183-9324b48bd1ef" userProvider="AD" userName="Julia Blyth [NEMA]"/>
        <t:Anchor>
          <t:Comment id="710132935"/>
        </t:Anchor>
        <t:SetTitle title="@Ollie Galvin [NEMA] Note that the purpose was just to provide ToR for the 4 recovery environments. If we are going to endorse something wider than this, I think we would need Jenna's approval"/>
      </t:Event>
    </t:History>
  </t:Task>
  <t:Task id="{B0AAC0F9-6301-4387-99E3-3EC2E5350ABF}">
    <t:Anchor>
      <t:Comment id="710133033"/>
    </t:Anchor>
    <t:History>
      <t:Event id="{171633A5-CB0F-4B42-9140-985D08E61258}" time="2024-07-30T08:01:45.421Z">
        <t:Attribution userId="S::Julia.Blyth@nema.govt.nz::7c9f2960-c51f-44a8-8183-9324b48bd1ef" userProvider="AD" userName="Julia Blyth [NEMA]"/>
        <t:Anchor>
          <t:Comment id="710133033"/>
        </t:Anchor>
        <t:Create/>
      </t:Event>
      <t:Event id="{E1CF4D5F-2C24-4517-A068-CA2E66568192}" time="2024-07-30T08:01:45.421Z">
        <t:Attribution userId="S::Julia.Blyth@nema.govt.nz::7c9f2960-c51f-44a8-8183-9324b48bd1ef" userProvider="AD" userName="Julia Blyth [NEMA]"/>
        <t:Anchor>
          <t:Comment id="710133033"/>
        </t:Anchor>
        <t:Assign userId="S::Ollie.Galvin@nema.govt.nz::4bee2a7c-86b6-4855-8168-1f5c919150de" userProvider="AD" userName="Ollie Galvin [NEMA]"/>
      </t:Event>
      <t:Event id="{3E7852B6-03B3-4FCC-BE49-BDC155D40D7D}" time="2024-07-30T08:01:45.421Z">
        <t:Attribution userId="S::Julia.Blyth@nema.govt.nz::7c9f2960-c51f-44a8-8183-9324b48bd1ef" userProvider="AD" userName="Julia Blyth [NEMA]"/>
        <t:Anchor>
          <t:Comment id="710133033"/>
        </t:Anchor>
        <t:SetTitle title="@Ollie Galvin [NEMA] refer to my final comments in this do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provides a template Terms of Reference for Recovery Environment Sector Groups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292f14-6e3e-49ed-95a9-934aed061410">
      <Terms xmlns="http://schemas.microsoft.com/office/infopath/2007/PartnerControls"/>
    </lcf76f155ced4ddcb4097134ff3c332f>
    <TaxCatchAll xmlns="f1b96568-0d32-435a-9afd-4252359285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637DEA4BFF64C8BB185ECA3F56E5A" ma:contentTypeVersion="13" ma:contentTypeDescription="Create a new document." ma:contentTypeScope="" ma:versionID="051baee04ef389dd10d9dd86a6fa93d9">
  <xsd:schema xmlns:xsd="http://www.w3.org/2001/XMLSchema" xmlns:xs="http://www.w3.org/2001/XMLSchema" xmlns:p="http://schemas.microsoft.com/office/2006/metadata/properties" xmlns:ns2="44292f14-6e3e-49ed-95a9-934aed061410" xmlns:ns3="f1b96568-0d32-435a-9afd-4252359285df" targetNamespace="http://schemas.microsoft.com/office/2006/metadata/properties" ma:root="true" ma:fieldsID="c69dd5df8c5f269dd3495e752925142d" ns2:_="" ns3:_="">
    <xsd:import namespace="44292f14-6e3e-49ed-95a9-934aed061410"/>
    <xsd:import namespace="f1b96568-0d32-435a-9afd-4252359285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92f14-6e3e-49ed-95a9-934aed061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d4a076-d9cc-4f3f-8e7d-a6a3f46874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96568-0d32-435a-9afd-4252359285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1733eb-0b92-4b0a-896b-697083de2985}" ma:internalName="TaxCatchAll" ma:showField="CatchAllData" ma:web="f1b96568-0d32-435a-9afd-4252359285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0C3BE-0DE7-4E03-893E-BEB6374E1C19}">
  <ds:schemaRefs>
    <ds:schemaRef ds:uri="http://schemas.microsoft.com/office/2006/metadata/properties"/>
    <ds:schemaRef ds:uri="http://schemas.microsoft.com/office/infopath/2007/PartnerControls"/>
    <ds:schemaRef ds:uri="44292f14-6e3e-49ed-95a9-934aed061410"/>
    <ds:schemaRef ds:uri="f1b96568-0d32-435a-9afd-4252359285df"/>
  </ds:schemaRefs>
</ds:datastoreItem>
</file>

<file path=customXml/itemProps3.xml><?xml version="1.0" encoding="utf-8"?>
<ds:datastoreItem xmlns:ds="http://schemas.openxmlformats.org/officeDocument/2006/customXml" ds:itemID="{C0F0BAA2-7937-4CA6-A715-E4D428FAF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92f14-6e3e-49ed-95a9-934aed061410"/>
    <ds:schemaRef ds:uri="f1b96568-0d32-435a-9afd-425235928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E80E1-2E75-4CCF-9CC9-0737464C1063}">
  <ds:schemaRefs>
    <ds:schemaRef ds:uri="http://schemas.microsoft.com/sharepoint/v3/contenttype/forms"/>
  </ds:schemaRefs>
</ds:datastoreItem>
</file>

<file path=customXml/itemProps5.xml><?xml version="1.0" encoding="utf-8"?>
<ds:datastoreItem xmlns:ds="http://schemas.openxmlformats.org/officeDocument/2006/customXml" ds:itemID="{5AD0BE12-6C4E-482D-B0FD-81A7B241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4353</Words>
  <Characters>24814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Recovery ENVIRONMENT Sector Groups’ Terms Of Reference</vt:lpstr>
    </vt:vector>
  </TitlesOfParts>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ENVIRONMENT Sector Groups’ Terms Of Reference</dc:title>
  <dc:subject/>
  <dc:creator>Recovery Capability Development Group</dc:creator>
  <cp:keywords/>
  <dc:description/>
  <cp:lastModifiedBy>Ollie Galvin [NEMA]</cp:lastModifiedBy>
  <cp:revision>2</cp:revision>
  <cp:lastPrinted>2023-09-22T11:29:00Z</cp:lastPrinted>
  <dcterms:created xsi:type="dcterms:W3CDTF">2025-07-07T02:18:00Z</dcterms:created>
  <dcterms:modified xsi:type="dcterms:W3CDTF">2025-07-07T02:18:00Z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0x010100956637DEA4BFF64C8BB185ECA3F56E5A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